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1A3557" w14:textId="2F96E483" w:rsidR="00FE4649" w:rsidRPr="00CD5A36" w:rsidRDefault="00FE4649" w:rsidP="00FE4649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jc w:val="both"/>
        <w:rPr>
          <w:rFonts w:ascii="Arial" w:eastAsia="宋体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514061252"/>
      <w:bookmarkEnd w:id="0"/>
      <w:bookmarkEnd w:id="1"/>
      <w:r w:rsidRPr="00CD5A36">
        <w:rPr>
          <w:rFonts w:ascii="Arial" w:hAnsi="Arial" w:cs="Arial"/>
          <w:b/>
          <w:sz w:val="24"/>
          <w:szCs w:val="24"/>
        </w:rPr>
        <w:t>3GPP TSG-RAN WG4 Meeting #</w:t>
      </w:r>
      <w:r w:rsidRPr="00CD5A36">
        <w:t xml:space="preserve"> </w:t>
      </w:r>
      <w:r>
        <w:rPr>
          <w:rFonts w:ascii="Arial" w:hAnsi="Arial" w:cs="Arial"/>
          <w:b/>
          <w:sz w:val="24"/>
          <w:szCs w:val="24"/>
        </w:rPr>
        <w:t>102-</w:t>
      </w:r>
      <w:r w:rsidRPr="00CD5A36">
        <w:rPr>
          <w:rFonts w:ascii="Arial" w:hAnsi="Arial" w:cs="Arial"/>
          <w:b/>
          <w:sz w:val="24"/>
          <w:szCs w:val="24"/>
        </w:rPr>
        <w:t>e</w:t>
      </w:r>
      <w:r w:rsidRPr="00CD5A36" w:rsidDel="00277FAB">
        <w:rPr>
          <w:rFonts w:ascii="Arial" w:hAnsi="Arial" w:cs="Arial"/>
          <w:b/>
          <w:sz w:val="24"/>
          <w:szCs w:val="24"/>
        </w:rPr>
        <w:t xml:space="preserve"> </w:t>
      </w:r>
      <w:r w:rsidRPr="00CD5A36">
        <w:rPr>
          <w:rFonts w:ascii="Arial" w:hAnsi="Arial" w:cs="Arial"/>
          <w:b/>
          <w:sz w:val="24"/>
          <w:szCs w:val="24"/>
        </w:rPr>
        <w:tab/>
      </w:r>
      <w:r w:rsidR="002824E5" w:rsidRPr="002824E5">
        <w:rPr>
          <w:rFonts w:ascii="Arial" w:hAnsi="Arial" w:cs="Arial"/>
          <w:b/>
          <w:sz w:val="24"/>
          <w:szCs w:val="24"/>
        </w:rPr>
        <w:t>R4-2204499</w:t>
      </w:r>
    </w:p>
    <w:p w14:paraId="587D04AC" w14:textId="77777777" w:rsidR="00FE4649" w:rsidRPr="00826160" w:rsidRDefault="00FE4649" w:rsidP="00FE4649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eastAsia="宋体" w:hAnsi="Arial"/>
          <w:b/>
          <w:sz w:val="24"/>
          <w:szCs w:val="24"/>
          <w:lang w:eastAsia="zh-CN"/>
        </w:rPr>
      </w:pPr>
      <w:r w:rsidRPr="00CD5A36">
        <w:rPr>
          <w:rFonts w:ascii="Arial" w:eastAsia="宋体" w:hAnsi="Arial"/>
          <w:b/>
          <w:sz w:val="24"/>
          <w:szCs w:val="24"/>
          <w:lang w:eastAsia="zh-CN"/>
        </w:rPr>
        <w:t xml:space="preserve">Electronic Meeting, </w:t>
      </w:r>
      <w:r w:rsidRPr="0003485C">
        <w:rPr>
          <w:rFonts w:ascii="Arial" w:eastAsia="宋体" w:hAnsi="Arial"/>
          <w:b/>
          <w:sz w:val="24"/>
          <w:szCs w:val="24"/>
          <w:lang w:eastAsia="zh-CN"/>
        </w:rPr>
        <w:t>February 21 – March 3, 2022</w:t>
      </w:r>
    </w:p>
    <w:p w14:paraId="4CE40CD7" w14:textId="77777777" w:rsidR="00E332FD" w:rsidRDefault="00E332FD" w:rsidP="00E332FD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</w:p>
    <w:p w14:paraId="5F00CF13" w14:textId="168585B4" w:rsidR="007F593F" w:rsidRPr="00CF6EC9" w:rsidRDefault="007F593F" w:rsidP="007F593F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Agenda Item: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0D3E41">
        <w:rPr>
          <w:rFonts w:ascii="Arial" w:hAnsi="Arial" w:cs="Arial"/>
          <w:bCs/>
          <w:noProof/>
          <w:sz w:val="24"/>
          <w:szCs w:val="24"/>
          <w:lang w:val="en-US" w:eastAsia="en-US"/>
        </w:rPr>
        <w:t>10</w:t>
      </w:r>
      <w:r>
        <w:rPr>
          <w:rFonts w:ascii="Arial" w:hAnsi="Arial" w:cs="Arial"/>
          <w:bCs/>
          <w:noProof/>
          <w:sz w:val="24"/>
          <w:szCs w:val="24"/>
          <w:lang w:val="en-US" w:eastAsia="en-US"/>
        </w:rPr>
        <w:t>.1.</w:t>
      </w:r>
      <w:r w:rsidR="00924F9A">
        <w:rPr>
          <w:rFonts w:ascii="Arial" w:hAnsi="Arial" w:cs="Arial"/>
          <w:bCs/>
          <w:noProof/>
          <w:sz w:val="24"/>
          <w:szCs w:val="24"/>
          <w:lang w:val="en-US" w:eastAsia="en-US"/>
        </w:rPr>
        <w:t>2</w:t>
      </w:r>
      <w:r>
        <w:rPr>
          <w:rFonts w:ascii="Arial" w:hAnsi="Arial" w:cs="Arial"/>
          <w:bCs/>
          <w:noProof/>
          <w:sz w:val="24"/>
          <w:szCs w:val="24"/>
          <w:lang w:val="en-US" w:eastAsia="en-US"/>
        </w:rPr>
        <w:t>.</w:t>
      </w:r>
      <w:r w:rsidR="00924F9A">
        <w:rPr>
          <w:rFonts w:ascii="Arial" w:hAnsi="Arial" w:cs="Arial"/>
          <w:bCs/>
          <w:noProof/>
          <w:sz w:val="24"/>
          <w:szCs w:val="24"/>
          <w:lang w:val="en-US" w:eastAsia="en-US"/>
        </w:rPr>
        <w:t>2</w:t>
      </w:r>
    </w:p>
    <w:p w14:paraId="3D15048A" w14:textId="77777777" w:rsidR="007F593F" w:rsidRPr="00CF6EC9" w:rsidRDefault="007F593F" w:rsidP="007F593F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Source: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/>
          <w:bCs/>
          <w:noProof/>
          <w:sz w:val="24"/>
          <w:lang w:val="en-US" w:eastAsia="en-US"/>
        </w:rPr>
        <w:t>Qualcomm Incorporated</w:t>
      </w:r>
    </w:p>
    <w:p w14:paraId="6A5BE68A" w14:textId="6E9509D8" w:rsidR="007F593F" w:rsidRPr="00CF6EC9" w:rsidRDefault="007F593F" w:rsidP="007F593F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Title: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452085">
        <w:rPr>
          <w:rFonts w:ascii="Arial" w:hAnsi="Arial"/>
          <w:bCs/>
          <w:noProof/>
          <w:sz w:val="24"/>
          <w:lang w:val="en-US" w:eastAsia="en-US"/>
        </w:rPr>
        <w:t>O</w:t>
      </w:r>
      <w:r w:rsidR="00577C8D" w:rsidRPr="00577C8D">
        <w:rPr>
          <w:rFonts w:ascii="Arial" w:hAnsi="Arial"/>
          <w:bCs/>
          <w:noProof/>
          <w:sz w:val="24"/>
          <w:lang w:val="en-US" w:eastAsia="en-US"/>
        </w:rPr>
        <w:t xml:space="preserve">n </w:t>
      </w:r>
      <w:r w:rsidR="00CF0039">
        <w:rPr>
          <w:rFonts w:ascii="Arial" w:hAnsi="Arial"/>
          <w:bCs/>
          <w:noProof/>
          <w:sz w:val="24"/>
          <w:lang w:val="en-US" w:eastAsia="en-US"/>
        </w:rPr>
        <w:t xml:space="preserve">FR2 </w:t>
      </w:r>
      <w:r w:rsidR="00577C8D">
        <w:rPr>
          <w:rFonts w:ascii="Arial" w:hAnsi="Arial" w:hint="eastAsia"/>
          <w:bCs/>
          <w:noProof/>
          <w:sz w:val="24"/>
          <w:lang w:val="en-US" w:eastAsia="en-US"/>
        </w:rPr>
        <w:t>MIMO</w:t>
      </w:r>
      <w:r w:rsidR="00577C8D">
        <w:rPr>
          <w:rFonts w:ascii="Arial" w:hAnsi="Arial"/>
          <w:bCs/>
          <w:noProof/>
          <w:sz w:val="24"/>
          <w:lang w:val="en-US" w:eastAsia="en-US"/>
        </w:rPr>
        <w:t xml:space="preserve"> OTA requirements</w:t>
      </w:r>
    </w:p>
    <w:bookmarkEnd w:id="2"/>
    <w:p w14:paraId="62A8361D" w14:textId="7A850832" w:rsidR="007F593F" w:rsidRPr="00CF6EC9" w:rsidRDefault="007F593F" w:rsidP="007F593F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Document for: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>
        <w:rPr>
          <w:rFonts w:ascii="Arial" w:hAnsi="Arial" w:cs="Arial"/>
          <w:bCs/>
          <w:noProof/>
          <w:sz w:val="24"/>
          <w:szCs w:val="24"/>
          <w:lang w:val="en-US" w:eastAsia="en-US"/>
        </w:rPr>
        <w:t>Approval</w:t>
      </w:r>
    </w:p>
    <w:p w14:paraId="6A30EBA5" w14:textId="3960D16E" w:rsidR="007F593F" w:rsidRDefault="007F593F" w:rsidP="001A49AE">
      <w:pPr>
        <w:pStyle w:val="Heading1"/>
        <w:numPr>
          <w:ilvl w:val="0"/>
          <w:numId w:val="6"/>
        </w:numPr>
        <w:ind w:left="360"/>
      </w:pPr>
      <w:r>
        <w:t>Introduction</w:t>
      </w:r>
    </w:p>
    <w:p w14:paraId="67F532A5" w14:textId="490A895D" w:rsidR="00DD7EFB" w:rsidRDefault="00DD7EFB" w:rsidP="00891902">
      <w:pPr>
        <w:jc w:val="both"/>
      </w:pPr>
      <w:r w:rsidRPr="00DD7EFB">
        <w:t>In RAN4#10</w:t>
      </w:r>
      <w:r>
        <w:t>1</w:t>
      </w:r>
      <w:r w:rsidRPr="00DD7EFB">
        <w:t>-</w:t>
      </w:r>
      <w:r w:rsidR="0013002D">
        <w:t>bis-</w:t>
      </w:r>
      <w:r w:rsidRPr="00DD7EFB">
        <w:t>e meeting, FR2 MIMO OTA requirements were discussed and the WF on NR MIMO OTA was agreed in [1]</w:t>
      </w:r>
      <w:r>
        <w:t xml:space="preserve">. </w:t>
      </w:r>
      <w:r w:rsidRPr="00DD7EFB">
        <w:t xml:space="preserve">In this paper, we provide our views </w:t>
      </w:r>
      <w:r w:rsidR="00FA6E62">
        <w:t>on</w:t>
      </w:r>
      <w:r>
        <w:t xml:space="preserve"> </w:t>
      </w:r>
      <w:r w:rsidRPr="00DD7EFB">
        <w:t>FR2 MIMO OTA requirements</w:t>
      </w:r>
      <w:r>
        <w:t>.</w:t>
      </w:r>
    </w:p>
    <w:p w14:paraId="7B8E575B" w14:textId="59B113EE" w:rsidR="007F593F" w:rsidRDefault="007F593F" w:rsidP="007F593F">
      <w:pPr>
        <w:pStyle w:val="Heading1"/>
      </w:pPr>
      <w:r>
        <w:t>2.</w:t>
      </w:r>
      <w:r w:rsidR="00D47F23">
        <w:t xml:space="preserve"> </w:t>
      </w:r>
      <w:r>
        <w:t>Discussion</w:t>
      </w:r>
    </w:p>
    <w:p w14:paraId="1040AF08" w14:textId="6C480C34" w:rsidR="00DD6D76" w:rsidRDefault="00DD6D76" w:rsidP="00DD7EFB">
      <w:pPr>
        <w:jc w:val="both"/>
        <w:rPr>
          <w:b/>
          <w:bCs/>
        </w:rPr>
      </w:pPr>
      <w:r w:rsidRPr="007608B8">
        <w:rPr>
          <w:b/>
          <w:bCs/>
        </w:rPr>
        <w:t xml:space="preserve">1) How to calculate the </w:t>
      </w:r>
      <w:r w:rsidR="006A42B1" w:rsidRPr="007608B8">
        <w:rPr>
          <w:b/>
          <w:bCs/>
        </w:rPr>
        <w:t>sensitivity values by</w:t>
      </w:r>
      <w:r w:rsidR="00D92929" w:rsidRPr="007608B8">
        <w:rPr>
          <w:b/>
          <w:bCs/>
        </w:rPr>
        <w:t xml:space="preserve"> </w:t>
      </w:r>
      <w:r w:rsidR="005F2448">
        <w:rPr>
          <w:b/>
          <w:bCs/>
        </w:rPr>
        <w:t xml:space="preserve">simulation </w:t>
      </w:r>
      <w:r w:rsidR="00D92929" w:rsidRPr="007608B8">
        <w:rPr>
          <w:b/>
          <w:bCs/>
        </w:rPr>
        <w:t>SNR</w:t>
      </w:r>
    </w:p>
    <w:p w14:paraId="688526B4" w14:textId="68B70C82" w:rsidR="004C3EDB" w:rsidRPr="00D53960" w:rsidRDefault="00346E06" w:rsidP="00DD7EFB">
      <w:pPr>
        <w:jc w:val="both"/>
      </w:pPr>
      <w:r w:rsidRPr="00D53960">
        <w:rPr>
          <w:lang w:eastAsia="zh-CN"/>
        </w:rPr>
        <w:t>Similar as the FR2 RRM and Demod test setup</w:t>
      </w:r>
      <w:r w:rsidR="00013849">
        <w:rPr>
          <w:lang w:eastAsia="zh-CN"/>
        </w:rPr>
        <w:t xml:space="preserve"> specified in TR 38.810</w:t>
      </w:r>
      <w:r w:rsidRPr="00D53960">
        <w:rPr>
          <w:lang w:eastAsia="zh-CN"/>
        </w:rPr>
        <w:t xml:space="preserve">, the reference point for </w:t>
      </w:r>
      <w:r w:rsidR="00771EE3" w:rsidRPr="00771EE3">
        <w:rPr>
          <w:lang w:eastAsia="zh-CN"/>
        </w:rPr>
        <w:t xml:space="preserve">MIMO sensitivity </w:t>
      </w:r>
      <w:r w:rsidR="00D53960" w:rsidRPr="00D53960">
        <w:rPr>
          <w:lang w:eastAsia="zh-CN"/>
        </w:rPr>
        <w:t>is located at the centre of the QZ.</w:t>
      </w:r>
      <w:r w:rsidR="00D53960">
        <w:rPr>
          <w:lang w:eastAsia="zh-CN"/>
        </w:rPr>
        <w:t xml:space="preserve"> </w:t>
      </w:r>
      <w:r w:rsidR="005F2BB9">
        <w:rPr>
          <w:lang w:eastAsia="zh-CN"/>
        </w:rPr>
        <w:t xml:space="preserve">Figure 1 shows the </w:t>
      </w:r>
      <w:r w:rsidR="00013849">
        <w:rPr>
          <w:lang w:eastAsia="zh-CN"/>
        </w:rPr>
        <w:t>MIMO sensitivity</w:t>
      </w:r>
      <w:r w:rsidR="005F2BB9">
        <w:rPr>
          <w:lang w:eastAsia="zh-CN"/>
        </w:rPr>
        <w:t xml:space="preserve"> reference point for FR2 MIMO OTA testing.</w:t>
      </w:r>
    </w:p>
    <w:p w14:paraId="1F5A6257" w14:textId="77E051FF" w:rsidR="004C3EDB" w:rsidRDefault="004C3EDB" w:rsidP="00D53960">
      <w:pPr>
        <w:jc w:val="center"/>
        <w:rPr>
          <w:b/>
          <w:bCs/>
        </w:rPr>
      </w:pPr>
      <w:r w:rsidRPr="00684CEA">
        <w:rPr>
          <w:noProof/>
        </w:rPr>
        <w:drawing>
          <wp:inline distT="0" distB="0" distL="0" distR="0" wp14:anchorId="697B71E7" wp14:editId="70599F99">
            <wp:extent cx="2940050" cy="1441450"/>
            <wp:effectExtent l="0" t="0" r="0" b="63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0" cy="144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B6A6FC" w14:textId="398CDC3A" w:rsidR="00D53960" w:rsidRPr="007608B8" w:rsidRDefault="00D53960" w:rsidP="00D53960">
      <w:pPr>
        <w:jc w:val="center"/>
        <w:rPr>
          <w:b/>
          <w:bCs/>
        </w:rPr>
      </w:pPr>
      <w:r>
        <w:rPr>
          <w:b/>
          <w:bCs/>
        </w:rPr>
        <w:t xml:space="preserve">Figure 1: </w:t>
      </w:r>
      <w:r w:rsidR="00771EE3">
        <w:rPr>
          <w:b/>
          <w:bCs/>
        </w:rPr>
        <w:t>MIMO sensitivity</w:t>
      </w:r>
      <w:r>
        <w:rPr>
          <w:b/>
          <w:bCs/>
        </w:rPr>
        <w:t xml:space="preserve"> </w:t>
      </w:r>
      <w:r w:rsidR="00CB5C40">
        <w:rPr>
          <w:b/>
          <w:bCs/>
        </w:rPr>
        <w:t>reference point for FR2 MIMO OTA</w:t>
      </w:r>
      <w:r w:rsidR="005F2BB9">
        <w:rPr>
          <w:b/>
          <w:bCs/>
        </w:rPr>
        <w:t xml:space="preserve"> testing</w:t>
      </w:r>
    </w:p>
    <w:p w14:paraId="09B629AE" w14:textId="5BF324E7" w:rsidR="006F676F" w:rsidRDefault="00CA4628" w:rsidP="00DD7EFB">
      <w:pPr>
        <w:jc w:val="both"/>
      </w:pPr>
      <w:r>
        <w:t xml:space="preserve">To </w:t>
      </w:r>
      <w:r w:rsidR="00860368">
        <w:t xml:space="preserve">clarify the </w:t>
      </w:r>
      <w:r w:rsidR="00771EE3">
        <w:t xml:space="preserve">relationship among </w:t>
      </w:r>
      <w:r w:rsidR="00542D52">
        <w:t xml:space="preserve">MIMO sensitivity, </w:t>
      </w:r>
      <w:r w:rsidR="00013849">
        <w:t>simulation SNR</w:t>
      </w:r>
      <w:r w:rsidR="00542D52">
        <w:t xml:space="preserve"> and baseband SNR, </w:t>
      </w:r>
      <w:r w:rsidR="007C4265">
        <w:t xml:space="preserve">we use the </w:t>
      </w:r>
      <w:r w:rsidR="007C4265" w:rsidRPr="00684CEA">
        <w:t>SNR</w:t>
      </w:r>
      <w:r w:rsidR="00B155EE">
        <w:rPr>
          <w:vertAlign w:val="subscript"/>
        </w:rPr>
        <w:t>SIM</w:t>
      </w:r>
      <w:r w:rsidR="007C4265">
        <w:rPr>
          <w:vertAlign w:val="subscript"/>
        </w:rPr>
        <w:t xml:space="preserve"> </w:t>
      </w:r>
      <w:r w:rsidR="007C4265" w:rsidRPr="007C4265">
        <w:t>indicate</w:t>
      </w:r>
      <w:r w:rsidR="00AC497D">
        <w:t>s</w:t>
      </w:r>
      <w:r w:rsidR="007C4265" w:rsidRPr="007C4265">
        <w:t xml:space="preserve"> </w:t>
      </w:r>
      <w:r w:rsidR="007C4265">
        <w:t>the SNR at the reference point</w:t>
      </w:r>
      <w:r w:rsidR="00982572">
        <w:t xml:space="preserve"> and</w:t>
      </w:r>
      <w:r w:rsidR="007C4265">
        <w:t xml:space="preserve"> </w:t>
      </w:r>
      <w:r w:rsidR="00AC497D" w:rsidRPr="00684CEA">
        <w:t>SNR</w:t>
      </w:r>
      <w:r w:rsidR="00AC497D" w:rsidRPr="00684CEA">
        <w:rPr>
          <w:vertAlign w:val="subscript"/>
        </w:rPr>
        <w:t>BB</w:t>
      </w:r>
      <w:r w:rsidR="00AC497D">
        <w:rPr>
          <w:vertAlign w:val="subscript"/>
        </w:rPr>
        <w:t xml:space="preserve"> </w:t>
      </w:r>
      <w:r w:rsidR="00AC497D" w:rsidRPr="007C4265">
        <w:t>indicate</w:t>
      </w:r>
      <w:r w:rsidR="00AC497D">
        <w:t>s the SNR at the baseband. Noise</w:t>
      </w:r>
      <w:r w:rsidR="00C10EED" w:rsidRPr="00C10EED">
        <w:rPr>
          <w:vertAlign w:val="subscript"/>
        </w:rPr>
        <w:t>thermal</w:t>
      </w:r>
      <w:r w:rsidR="00C10EED" w:rsidRPr="00C10EED">
        <w:t xml:space="preserve"> indicates </w:t>
      </w:r>
      <w:r w:rsidR="00C10EED">
        <w:t>the UE thermal noise</w:t>
      </w:r>
      <w:r w:rsidR="00631388">
        <w:t xml:space="preserve">. </w:t>
      </w:r>
      <w:r w:rsidR="008913C3">
        <w:t>Gain</w:t>
      </w:r>
      <w:r w:rsidR="008913C3" w:rsidRPr="008913C3">
        <w:rPr>
          <w:vertAlign w:val="subscript"/>
        </w:rPr>
        <w:t>ANT</w:t>
      </w:r>
      <w:r w:rsidR="008913C3">
        <w:t xml:space="preserve"> and Gain</w:t>
      </w:r>
      <w:r w:rsidR="008913C3" w:rsidRPr="008913C3">
        <w:rPr>
          <w:vertAlign w:val="subscript"/>
        </w:rPr>
        <w:t>BF</w:t>
      </w:r>
      <w:r w:rsidR="00631388">
        <w:rPr>
          <w:vertAlign w:val="subscript"/>
        </w:rPr>
        <w:t xml:space="preserve"> </w:t>
      </w:r>
      <w:r w:rsidR="00631388" w:rsidRPr="00771EE3">
        <w:t xml:space="preserve">indicate </w:t>
      </w:r>
      <w:r w:rsidR="00631388">
        <w:t>the antenna gain and beamforming gain of UE, respectively.</w:t>
      </w:r>
    </w:p>
    <w:p w14:paraId="05B0F7E8" w14:textId="2F68B9BD" w:rsidR="00631388" w:rsidRDefault="00771EE3" w:rsidP="00DD7EFB">
      <w:pPr>
        <w:jc w:val="both"/>
        <w:rPr>
          <w:lang w:eastAsia="zh-CN"/>
        </w:rPr>
      </w:pPr>
      <w:r>
        <w:rPr>
          <w:lang w:eastAsia="zh-CN"/>
        </w:rPr>
        <w:t>In general, the MIMO sensitivity can be given by:</w:t>
      </w:r>
    </w:p>
    <w:p w14:paraId="5FAA50A4" w14:textId="1D202831" w:rsidR="00771EE3" w:rsidRDefault="00771EE3" w:rsidP="00CC46F1">
      <w:pPr>
        <w:jc w:val="right"/>
        <w:rPr>
          <w:vertAlign w:val="subscript"/>
        </w:rPr>
      </w:pPr>
      <w:r>
        <w:t>MIMO sensitivity</w:t>
      </w:r>
      <w:r w:rsidR="00172D01">
        <w:t xml:space="preserve"> </w:t>
      </w:r>
      <w:r>
        <w:t xml:space="preserve"> = </w:t>
      </w:r>
      <w:r w:rsidR="00FF5F9F" w:rsidRPr="00684CEA">
        <w:t>SNR</w:t>
      </w:r>
      <w:r w:rsidR="00FF5F9F" w:rsidRPr="00684CEA">
        <w:rPr>
          <w:vertAlign w:val="subscript"/>
        </w:rPr>
        <w:t>BB</w:t>
      </w:r>
      <w:r w:rsidR="00172D01" w:rsidRPr="00172D01">
        <w:t xml:space="preserve"> </w:t>
      </w:r>
      <w:r w:rsidR="00172D01">
        <w:t>– Gain</w:t>
      </w:r>
      <w:r w:rsidR="00172D01" w:rsidRPr="008913C3">
        <w:rPr>
          <w:vertAlign w:val="subscript"/>
        </w:rPr>
        <w:t>ANT</w:t>
      </w:r>
      <w:r w:rsidR="00172D01">
        <w:rPr>
          <w:lang w:eastAsia="zh-CN"/>
        </w:rPr>
        <w:t xml:space="preserve"> - </w:t>
      </w:r>
      <w:r w:rsidR="00172D01">
        <w:t>Gain</w:t>
      </w:r>
      <w:r w:rsidR="00172D01" w:rsidRPr="008913C3">
        <w:rPr>
          <w:vertAlign w:val="subscript"/>
        </w:rPr>
        <w:t>BF</w:t>
      </w:r>
      <w:r w:rsidR="00172D01">
        <w:t xml:space="preserve"> + Noise</w:t>
      </w:r>
      <w:r w:rsidR="00172D01" w:rsidRPr="00C10EED">
        <w:rPr>
          <w:vertAlign w:val="subscript"/>
        </w:rPr>
        <w:t>thermal</w:t>
      </w:r>
      <w:r w:rsidR="00CC46F1">
        <w:rPr>
          <w:vertAlign w:val="subscript"/>
        </w:rPr>
        <w:t xml:space="preserve">                                                                </w:t>
      </w:r>
      <w:r w:rsidR="00CC46F1" w:rsidRPr="00CC46F1">
        <w:t>(1)</w:t>
      </w:r>
    </w:p>
    <w:p w14:paraId="4F0034AD" w14:textId="0CF98F41" w:rsidR="00A729BF" w:rsidRDefault="00C06251" w:rsidP="00982572">
      <w:pPr>
        <w:jc w:val="both"/>
        <w:rPr>
          <w:lang w:eastAsia="zh-CN"/>
        </w:rPr>
      </w:pPr>
      <w:r>
        <w:rPr>
          <w:lang w:eastAsia="zh-CN"/>
        </w:rPr>
        <w:t xml:space="preserve">With different test directions, obviously, the </w:t>
      </w:r>
      <w:r>
        <w:t>Gain</w:t>
      </w:r>
      <w:r w:rsidRPr="008913C3">
        <w:rPr>
          <w:vertAlign w:val="subscript"/>
        </w:rPr>
        <w:t>ANT</w:t>
      </w:r>
      <w:r>
        <w:rPr>
          <w:lang w:eastAsia="zh-CN"/>
        </w:rPr>
        <w:t xml:space="preserve"> and </w:t>
      </w:r>
      <w:r>
        <w:t>Gain</w:t>
      </w:r>
      <w:r w:rsidRPr="008913C3">
        <w:rPr>
          <w:vertAlign w:val="subscript"/>
        </w:rPr>
        <w:t>BF</w:t>
      </w:r>
      <w:r>
        <w:rPr>
          <w:vertAlign w:val="subscript"/>
        </w:rPr>
        <w:t xml:space="preserve"> </w:t>
      </w:r>
      <w:r>
        <w:rPr>
          <w:lang w:eastAsia="zh-CN"/>
        </w:rPr>
        <w:t>would be different. S</w:t>
      </w:r>
      <w:r w:rsidR="003410F2">
        <w:rPr>
          <w:lang w:eastAsia="zh-CN"/>
        </w:rPr>
        <w:t xml:space="preserve">ince the </w:t>
      </w:r>
      <w:r w:rsidR="003410F2" w:rsidRPr="00684CEA">
        <w:t>SNR</w:t>
      </w:r>
      <w:r w:rsidR="003410F2" w:rsidRPr="00684CEA">
        <w:rPr>
          <w:vertAlign w:val="subscript"/>
        </w:rPr>
        <w:t>BB</w:t>
      </w:r>
      <w:r w:rsidR="003410F2">
        <w:rPr>
          <w:vertAlign w:val="subscript"/>
        </w:rPr>
        <w:t xml:space="preserve"> </w:t>
      </w:r>
      <w:r w:rsidR="003410F2">
        <w:rPr>
          <w:lang w:eastAsia="zh-CN"/>
        </w:rPr>
        <w:t xml:space="preserve">only depends on the MCS and rank number with a certain channel model, the </w:t>
      </w:r>
      <w:r w:rsidR="003410F2" w:rsidRPr="00684CEA">
        <w:t>SNR</w:t>
      </w:r>
      <w:r w:rsidR="003410F2" w:rsidRPr="00684CEA">
        <w:rPr>
          <w:vertAlign w:val="subscript"/>
        </w:rPr>
        <w:t>BB</w:t>
      </w:r>
      <w:r w:rsidR="003410F2">
        <w:rPr>
          <w:vertAlign w:val="subscript"/>
        </w:rPr>
        <w:t xml:space="preserve"> </w:t>
      </w:r>
      <w:r w:rsidR="003410F2" w:rsidRPr="003410F2">
        <w:t>should be</w:t>
      </w:r>
      <w:r w:rsidR="003410F2">
        <w:rPr>
          <w:vertAlign w:val="subscript"/>
        </w:rPr>
        <w:t xml:space="preserve"> </w:t>
      </w:r>
      <w:r w:rsidR="003410F2" w:rsidRPr="003410F2">
        <w:rPr>
          <w:lang w:eastAsia="zh-CN"/>
        </w:rPr>
        <w:t xml:space="preserve">the </w:t>
      </w:r>
      <w:r w:rsidR="003410F2">
        <w:rPr>
          <w:lang w:eastAsia="zh-CN"/>
        </w:rPr>
        <w:t xml:space="preserve">same </w:t>
      </w:r>
      <w:r>
        <w:rPr>
          <w:lang w:eastAsia="zh-CN"/>
        </w:rPr>
        <w:t>regardless of test directions</w:t>
      </w:r>
      <w:r w:rsidR="00982572">
        <w:rPr>
          <w:lang w:eastAsia="zh-CN"/>
        </w:rPr>
        <w:t xml:space="preserve"> </w:t>
      </w:r>
      <w:r w:rsidR="00080F56">
        <w:rPr>
          <w:lang w:eastAsia="zh-CN"/>
        </w:rPr>
        <w:t>in MIMO OTA simulation</w:t>
      </w:r>
      <w:r>
        <w:rPr>
          <w:lang w:eastAsia="zh-CN"/>
        </w:rPr>
        <w:t xml:space="preserve">. In addition, UE thermal noise would not </w:t>
      </w:r>
      <w:r w:rsidR="00B155EE">
        <w:rPr>
          <w:lang w:eastAsia="zh-CN"/>
        </w:rPr>
        <w:t>change</w:t>
      </w:r>
      <w:r>
        <w:rPr>
          <w:lang w:eastAsia="zh-CN"/>
        </w:rPr>
        <w:t xml:space="preserve"> with test directions.</w:t>
      </w:r>
    </w:p>
    <w:p w14:paraId="17AB1D7D" w14:textId="6FF5C401" w:rsidR="00B155EE" w:rsidRDefault="00323504" w:rsidP="00065736">
      <w:pPr>
        <w:rPr>
          <w:lang w:eastAsia="zh-CN"/>
        </w:rPr>
      </w:pPr>
      <w:r>
        <w:rPr>
          <w:lang w:eastAsia="zh-CN"/>
        </w:rPr>
        <w:t>With above, p</w:t>
      </w:r>
      <w:r w:rsidR="00B155EE">
        <w:rPr>
          <w:lang w:eastAsia="zh-CN"/>
        </w:rPr>
        <w:t xml:space="preserve">er our understanding, the </w:t>
      </w:r>
      <w:r>
        <w:rPr>
          <w:lang w:eastAsia="zh-CN"/>
        </w:rPr>
        <w:t>SNR provided for the FR2 MIMO OTA simulation</w:t>
      </w:r>
      <w:r w:rsidR="00FD6972">
        <w:rPr>
          <w:lang w:eastAsia="zh-CN"/>
        </w:rPr>
        <w:t xml:space="preserve">, i.e., </w:t>
      </w:r>
      <w:r w:rsidR="00FD6972" w:rsidRPr="00684CEA">
        <w:t>SNR</w:t>
      </w:r>
      <w:r w:rsidR="00FD6972">
        <w:rPr>
          <w:vertAlign w:val="subscript"/>
        </w:rPr>
        <w:t>SIM</w:t>
      </w:r>
      <w:r>
        <w:rPr>
          <w:lang w:eastAsia="zh-CN"/>
        </w:rPr>
        <w:t xml:space="preserve"> is the SNR </w:t>
      </w:r>
      <w:r w:rsidR="00B86A03">
        <w:rPr>
          <w:lang w:eastAsia="zh-CN"/>
        </w:rPr>
        <w:t xml:space="preserve">jointly </w:t>
      </w:r>
      <w:r>
        <w:rPr>
          <w:lang w:eastAsia="zh-CN"/>
        </w:rPr>
        <w:t xml:space="preserve">considering the different antenna gain and beamforming gain </w:t>
      </w:r>
      <w:r w:rsidR="00080F56">
        <w:rPr>
          <w:lang w:eastAsia="zh-CN"/>
        </w:rPr>
        <w:t>with 36</w:t>
      </w:r>
      <w:r>
        <w:rPr>
          <w:lang w:eastAsia="zh-CN"/>
        </w:rPr>
        <w:t xml:space="preserve"> test directions </w:t>
      </w:r>
      <w:r w:rsidR="00B86A03">
        <w:rPr>
          <w:lang w:eastAsia="zh-CN"/>
        </w:rPr>
        <w:t xml:space="preserve">and </w:t>
      </w:r>
      <w:r w:rsidR="00A729BF" w:rsidRPr="00684CEA">
        <w:t>SNR</w:t>
      </w:r>
      <w:r w:rsidR="00A729BF" w:rsidRPr="00684CEA">
        <w:rPr>
          <w:vertAlign w:val="subscript"/>
        </w:rPr>
        <w:t>BB</w:t>
      </w:r>
      <w:r w:rsidR="00A729BF" w:rsidRPr="00A729BF">
        <w:rPr>
          <w:lang w:eastAsia="zh-CN"/>
        </w:rPr>
        <w:t>.</w:t>
      </w:r>
    </w:p>
    <w:p w14:paraId="487A126D" w14:textId="4041F0B8" w:rsidR="002735AF" w:rsidRDefault="00CC46F1" w:rsidP="00B86A03">
      <w:pPr>
        <w:jc w:val="both"/>
        <w:rPr>
          <w:lang w:eastAsia="zh-CN"/>
        </w:rPr>
      </w:pPr>
      <w:r>
        <w:rPr>
          <w:lang w:eastAsia="zh-CN"/>
        </w:rPr>
        <w:t xml:space="preserve">As shown in (1), since </w:t>
      </w:r>
      <w:r w:rsidRPr="00684CEA">
        <w:t>SNR</w:t>
      </w:r>
      <w:r w:rsidRPr="00684CEA">
        <w:rPr>
          <w:vertAlign w:val="subscript"/>
        </w:rPr>
        <w:t>BB</w:t>
      </w:r>
      <w:r>
        <w:rPr>
          <w:lang w:eastAsia="zh-CN"/>
        </w:rPr>
        <w:t xml:space="preserve"> can be obtained by simulation, the key point </w:t>
      </w:r>
      <w:r w:rsidR="00B86A03">
        <w:rPr>
          <w:lang w:eastAsia="zh-CN"/>
        </w:rPr>
        <w:t>for</w:t>
      </w:r>
      <w:r>
        <w:rPr>
          <w:lang w:eastAsia="zh-CN"/>
        </w:rPr>
        <w:t xml:space="preserve"> deriv</w:t>
      </w:r>
      <w:r w:rsidR="00B86A03">
        <w:rPr>
          <w:lang w:eastAsia="zh-CN"/>
        </w:rPr>
        <w:t>ing</w:t>
      </w:r>
      <w:r>
        <w:rPr>
          <w:lang w:eastAsia="zh-CN"/>
        </w:rPr>
        <w:t xml:space="preserve"> the MIMO sensitivity is how to </w:t>
      </w:r>
      <w:r w:rsidR="002735AF">
        <w:rPr>
          <w:lang w:eastAsia="zh-CN"/>
        </w:rPr>
        <w:t xml:space="preserve">calculate/assume the </w:t>
      </w:r>
      <w:r w:rsidR="002735AF">
        <w:rPr>
          <w:rFonts w:hint="eastAsia"/>
          <w:lang w:eastAsia="zh-CN"/>
        </w:rPr>
        <w:t>UE</w:t>
      </w:r>
      <w:r w:rsidR="002735AF">
        <w:rPr>
          <w:lang w:eastAsia="zh-CN"/>
        </w:rPr>
        <w:t xml:space="preserve"> antenna</w:t>
      </w:r>
      <w:r w:rsidR="00B86A03">
        <w:rPr>
          <w:lang w:eastAsia="zh-CN"/>
        </w:rPr>
        <w:t xml:space="preserve"> gain, beamforming</w:t>
      </w:r>
      <w:r w:rsidR="002735AF">
        <w:rPr>
          <w:lang w:eastAsia="zh-CN"/>
        </w:rPr>
        <w:t xml:space="preserve"> </w:t>
      </w:r>
      <w:r w:rsidR="00B86A03">
        <w:rPr>
          <w:lang w:eastAsia="zh-CN"/>
        </w:rPr>
        <w:t xml:space="preserve">gain </w:t>
      </w:r>
      <w:r w:rsidR="002735AF">
        <w:rPr>
          <w:lang w:eastAsia="zh-CN"/>
        </w:rPr>
        <w:t xml:space="preserve">and thermal noise. </w:t>
      </w:r>
      <w:r w:rsidR="00B86A03">
        <w:rPr>
          <w:lang w:eastAsia="zh-CN"/>
        </w:rPr>
        <w:t>As discussed in previous meetings, t</w:t>
      </w:r>
      <w:r w:rsidR="002735AF">
        <w:rPr>
          <w:lang w:eastAsia="zh-CN"/>
        </w:rPr>
        <w:t>he following two options can be considered:</w:t>
      </w:r>
    </w:p>
    <w:p w14:paraId="530174F9" w14:textId="46835571" w:rsidR="00CC46F1" w:rsidRDefault="00CC46F1" w:rsidP="00CC46F1">
      <w:pPr>
        <w:pStyle w:val="ListParagraph"/>
        <w:numPr>
          <w:ilvl w:val="0"/>
          <w:numId w:val="28"/>
        </w:numPr>
        <w:rPr>
          <w:lang w:eastAsia="zh-CN"/>
        </w:rPr>
      </w:pPr>
      <w:r>
        <w:rPr>
          <w:lang w:eastAsia="zh-CN"/>
        </w:rPr>
        <w:t xml:space="preserve">Option 1: derive the MIMO sensitivity </w:t>
      </w:r>
      <w:r w:rsidR="003D37DD">
        <w:rPr>
          <w:lang w:eastAsia="zh-CN"/>
        </w:rPr>
        <w:t>based on</w:t>
      </w:r>
      <w:r>
        <w:rPr>
          <w:lang w:eastAsia="zh-CN"/>
        </w:rPr>
        <w:t xml:space="preserve"> Rel-15 EIS requirements</w:t>
      </w:r>
    </w:p>
    <w:p w14:paraId="7FD8950C" w14:textId="0485A2DA" w:rsidR="002735AF" w:rsidRDefault="00914899" w:rsidP="002735AF">
      <w:pPr>
        <w:pStyle w:val="ListParagraph"/>
        <w:numPr>
          <w:ilvl w:val="1"/>
          <w:numId w:val="28"/>
        </w:numPr>
        <w:rPr>
          <w:lang w:eastAsia="zh-CN"/>
        </w:rPr>
      </w:pPr>
      <w:r>
        <w:rPr>
          <w:lang w:eastAsia="zh-CN"/>
        </w:rPr>
        <w:t xml:space="preserve">With EIS requirements, </w:t>
      </w:r>
      <w:r w:rsidR="00AE41FE">
        <w:rPr>
          <w:lang w:eastAsia="zh-CN"/>
        </w:rPr>
        <w:t xml:space="preserve">MIMO </w:t>
      </w:r>
      <w:r w:rsidR="001846DE">
        <w:rPr>
          <w:lang w:eastAsia="zh-CN"/>
        </w:rPr>
        <w:t xml:space="preserve">sensitivity </w:t>
      </w:r>
      <w:r w:rsidR="00D62C34">
        <w:rPr>
          <w:lang w:eastAsia="zh-CN"/>
        </w:rPr>
        <w:t>at the beam peak direction can be calculated as :</w:t>
      </w:r>
      <w:r w:rsidR="00E279EE">
        <w:rPr>
          <w:lang w:eastAsia="zh-CN"/>
        </w:rPr>
        <w:t xml:space="preserve"> </w:t>
      </w:r>
    </w:p>
    <w:p w14:paraId="3D818684" w14:textId="77777777" w:rsidR="00983C04" w:rsidRDefault="00D62C34" w:rsidP="001846DE">
      <w:pPr>
        <w:pStyle w:val="ListParagraph"/>
        <w:numPr>
          <w:ilvl w:val="2"/>
          <w:numId w:val="28"/>
        </w:numPr>
        <w:rPr>
          <w:lang w:eastAsia="zh-CN"/>
        </w:rPr>
      </w:pPr>
      <w:r w:rsidRPr="00D62C34">
        <w:rPr>
          <w:lang w:eastAsia="zh-CN"/>
        </w:rPr>
        <w:lastRenderedPageBreak/>
        <w:t xml:space="preserve">MIMO sensitivity at beam peak direction= REFSENS + </w:t>
      </w:r>
      <w:r w:rsidRPr="00684CEA">
        <w:t>SNR</w:t>
      </w:r>
      <w:r w:rsidRPr="00684CEA">
        <w:rPr>
          <w:vertAlign w:val="subscript"/>
        </w:rPr>
        <w:t>BB</w:t>
      </w:r>
      <w:r w:rsidRPr="00D62C34">
        <w:rPr>
          <w:lang w:eastAsia="zh-CN"/>
        </w:rPr>
        <w:t xml:space="preserve"> -(-1) (reference SNR for REFSENS) + 3dB (diversity gain</w:t>
      </w:r>
      <w:r w:rsidR="00983C04">
        <w:rPr>
          <w:lang w:eastAsia="zh-CN"/>
        </w:rPr>
        <w:t>)</w:t>
      </w:r>
    </w:p>
    <w:p w14:paraId="6BC705AD" w14:textId="348D4762" w:rsidR="00983C04" w:rsidRDefault="001846DE" w:rsidP="00983C04">
      <w:pPr>
        <w:pStyle w:val="ListParagraph"/>
        <w:numPr>
          <w:ilvl w:val="1"/>
          <w:numId w:val="28"/>
        </w:numPr>
        <w:rPr>
          <w:lang w:eastAsia="zh-CN"/>
        </w:rPr>
      </w:pPr>
      <w:r>
        <w:rPr>
          <w:lang w:eastAsia="zh-CN"/>
        </w:rPr>
        <w:t>MIMO sensitivity at direction X can be calculated by</w:t>
      </w:r>
      <w:r w:rsidR="00983C04">
        <w:rPr>
          <w:lang w:eastAsia="zh-CN"/>
        </w:rPr>
        <w:t>:</w:t>
      </w:r>
    </w:p>
    <w:p w14:paraId="70B3DC77" w14:textId="2C2DB79C" w:rsidR="00CA47A4" w:rsidRDefault="00CA47A4" w:rsidP="00CA47A4">
      <w:pPr>
        <w:pStyle w:val="ListParagraph"/>
        <w:numPr>
          <w:ilvl w:val="2"/>
          <w:numId w:val="28"/>
        </w:numPr>
        <w:rPr>
          <w:lang w:eastAsia="zh-CN"/>
        </w:rPr>
      </w:pPr>
      <w:r w:rsidRPr="00CA47A4">
        <w:rPr>
          <w:lang w:eastAsia="zh-CN"/>
        </w:rPr>
        <w:t>MIMO sensitivity at test direction X =  MIMO sensitivity at beam peak direction + (</w:t>
      </w:r>
      <w:r w:rsidR="00FD6972" w:rsidRPr="00684CEA">
        <w:t>SNR</w:t>
      </w:r>
      <w:r w:rsidR="00FD6972">
        <w:rPr>
          <w:vertAlign w:val="subscript"/>
        </w:rPr>
        <w:t>SIM</w:t>
      </w:r>
      <w:r w:rsidR="00FD6972" w:rsidRPr="00CA47A4">
        <w:rPr>
          <w:lang w:eastAsia="zh-CN"/>
        </w:rPr>
        <w:t xml:space="preserve"> </w:t>
      </w:r>
      <w:r w:rsidRPr="00CA47A4">
        <w:rPr>
          <w:lang w:eastAsia="zh-CN"/>
        </w:rPr>
        <w:t xml:space="preserve">at test direction X - </w:t>
      </w:r>
      <w:r w:rsidR="00FD6972" w:rsidRPr="00684CEA">
        <w:t>SNR</w:t>
      </w:r>
      <w:r w:rsidR="00FD6972">
        <w:rPr>
          <w:vertAlign w:val="subscript"/>
        </w:rPr>
        <w:t>SIM</w:t>
      </w:r>
      <w:r w:rsidR="00FD6972" w:rsidRPr="00CA47A4">
        <w:rPr>
          <w:lang w:eastAsia="zh-CN"/>
        </w:rPr>
        <w:t xml:space="preserve"> </w:t>
      </w:r>
      <w:r w:rsidRPr="00CA47A4">
        <w:rPr>
          <w:lang w:eastAsia="zh-CN"/>
        </w:rPr>
        <w:t>at peak direction)</w:t>
      </w:r>
    </w:p>
    <w:p w14:paraId="283A12CD" w14:textId="36E7E9B7" w:rsidR="00FD6972" w:rsidRDefault="00FD6972" w:rsidP="00FD6972">
      <w:pPr>
        <w:pStyle w:val="ListParagraph"/>
        <w:numPr>
          <w:ilvl w:val="0"/>
          <w:numId w:val="28"/>
        </w:numPr>
        <w:rPr>
          <w:lang w:eastAsia="zh-CN"/>
        </w:rPr>
      </w:pPr>
      <w:r>
        <w:rPr>
          <w:lang w:eastAsia="zh-CN"/>
        </w:rPr>
        <w:t>Option 2: derive the MIMO sensitivity per UE implementation assumptions</w:t>
      </w:r>
    </w:p>
    <w:p w14:paraId="21F781E7" w14:textId="44A51916" w:rsidR="007C4265" w:rsidRDefault="00FD6972" w:rsidP="00FD6972">
      <w:pPr>
        <w:pStyle w:val="ListParagraph"/>
        <w:numPr>
          <w:ilvl w:val="1"/>
          <w:numId w:val="28"/>
        </w:numPr>
        <w:rPr>
          <w:lang w:eastAsia="zh-CN"/>
        </w:rPr>
      </w:pPr>
      <w:r>
        <w:rPr>
          <w:lang w:eastAsia="zh-CN"/>
        </w:rPr>
        <w:t xml:space="preserve"> </w:t>
      </w:r>
      <w:r w:rsidR="00777056">
        <w:rPr>
          <w:lang w:eastAsia="zh-CN"/>
        </w:rPr>
        <w:t xml:space="preserve">The parameters of </w:t>
      </w:r>
      <w:r w:rsidR="00777056">
        <w:t>Gain</w:t>
      </w:r>
      <w:r w:rsidR="00777056" w:rsidRPr="008913C3">
        <w:rPr>
          <w:vertAlign w:val="subscript"/>
        </w:rPr>
        <w:t>ANT</w:t>
      </w:r>
      <w:r w:rsidR="00777056">
        <w:rPr>
          <w:lang w:eastAsia="zh-CN"/>
        </w:rPr>
        <w:t xml:space="preserve">, </w:t>
      </w:r>
      <w:r w:rsidR="00777056">
        <w:t>Gain</w:t>
      </w:r>
      <w:r w:rsidR="00777056" w:rsidRPr="008913C3">
        <w:rPr>
          <w:vertAlign w:val="subscript"/>
        </w:rPr>
        <w:t>BF</w:t>
      </w:r>
      <w:r w:rsidR="00777056">
        <w:t>, and Noise</w:t>
      </w:r>
      <w:r w:rsidR="00777056" w:rsidRPr="00C10EED">
        <w:rPr>
          <w:vertAlign w:val="subscript"/>
        </w:rPr>
        <w:t>thermal</w:t>
      </w:r>
      <w:r w:rsidR="00777056">
        <w:rPr>
          <w:vertAlign w:val="subscript"/>
        </w:rPr>
        <w:t xml:space="preserve"> </w:t>
      </w:r>
      <w:r w:rsidR="00777056" w:rsidRPr="00CB046C">
        <w:rPr>
          <w:lang w:eastAsia="zh-CN"/>
        </w:rPr>
        <w:t xml:space="preserve">can be </w:t>
      </w:r>
      <w:r w:rsidR="0019431E" w:rsidRPr="00CB046C">
        <w:rPr>
          <w:lang w:eastAsia="zh-CN"/>
        </w:rPr>
        <w:t xml:space="preserve">obtained </w:t>
      </w:r>
      <w:r w:rsidR="0019431E">
        <w:rPr>
          <w:lang w:eastAsia="zh-CN"/>
        </w:rPr>
        <w:t>per UE implementation assumptions.</w:t>
      </w:r>
    </w:p>
    <w:p w14:paraId="4146B96E" w14:textId="6046F43B" w:rsidR="0019431E" w:rsidRDefault="0019431E" w:rsidP="00FD6972">
      <w:pPr>
        <w:pStyle w:val="ListParagraph"/>
        <w:numPr>
          <w:ilvl w:val="1"/>
          <w:numId w:val="28"/>
        </w:numPr>
        <w:rPr>
          <w:lang w:eastAsia="zh-CN"/>
        </w:rPr>
      </w:pPr>
      <w:r>
        <w:rPr>
          <w:lang w:eastAsia="zh-CN"/>
        </w:rPr>
        <w:t xml:space="preserve">With </w:t>
      </w:r>
      <w:r>
        <w:t>Gain</w:t>
      </w:r>
      <w:r w:rsidRPr="008913C3">
        <w:rPr>
          <w:vertAlign w:val="subscript"/>
        </w:rPr>
        <w:t>ANT</w:t>
      </w:r>
      <w:r>
        <w:rPr>
          <w:lang w:eastAsia="zh-CN"/>
        </w:rPr>
        <w:t xml:space="preserve">, </w:t>
      </w:r>
      <w:r>
        <w:t>Gain</w:t>
      </w:r>
      <w:r w:rsidRPr="008913C3">
        <w:rPr>
          <w:vertAlign w:val="subscript"/>
        </w:rPr>
        <w:t>BF</w:t>
      </w:r>
      <w:r>
        <w:t xml:space="preserve"> </w:t>
      </w:r>
      <w:r w:rsidR="00CB084B">
        <w:t xml:space="preserve">and </w:t>
      </w:r>
      <w:r w:rsidR="00647BE4" w:rsidRPr="00684CEA">
        <w:t>SNR</w:t>
      </w:r>
      <w:r w:rsidR="00647BE4" w:rsidRPr="00684CEA">
        <w:rPr>
          <w:vertAlign w:val="subscript"/>
        </w:rPr>
        <w:t>BB</w:t>
      </w:r>
      <w:r w:rsidR="00CB084B">
        <w:t xml:space="preserve"> </w:t>
      </w:r>
      <w:r>
        <w:t xml:space="preserve">for different test directions, </w:t>
      </w:r>
      <w:r w:rsidR="00CB046C">
        <w:t>the MIMO sensitivity could be derived.</w:t>
      </w:r>
    </w:p>
    <w:p w14:paraId="11233282" w14:textId="75DF0D33" w:rsidR="007C4265" w:rsidRDefault="00914EBC" w:rsidP="00DD7EFB">
      <w:pPr>
        <w:jc w:val="both"/>
      </w:pPr>
      <w:r>
        <w:t xml:space="preserve">The </w:t>
      </w:r>
      <w:r w:rsidR="00AD75E6" w:rsidRPr="00AD75E6">
        <w:t>pros</w:t>
      </w:r>
      <w:r w:rsidR="00AD75E6" w:rsidRPr="00AD75E6">
        <w:t xml:space="preserve"> </w:t>
      </w:r>
      <w:r>
        <w:t xml:space="preserve">of option 1 is </w:t>
      </w:r>
      <w:r w:rsidRPr="00914EBC">
        <w:rPr>
          <w:bCs/>
        </w:rPr>
        <w:t>we can leverage the same UE assumptions including</w:t>
      </w:r>
      <w:r>
        <w:rPr>
          <w:bCs/>
          <w:u w:val="single"/>
        </w:rPr>
        <w:t xml:space="preserve"> </w:t>
      </w:r>
      <w:r>
        <w:t>Gain</w:t>
      </w:r>
      <w:r w:rsidRPr="008913C3">
        <w:rPr>
          <w:vertAlign w:val="subscript"/>
        </w:rPr>
        <w:t>ANT</w:t>
      </w:r>
      <w:r w:rsidR="005E744F">
        <w:rPr>
          <w:lang w:eastAsia="zh-CN"/>
        </w:rPr>
        <w:t>,</w:t>
      </w:r>
      <w:r>
        <w:rPr>
          <w:lang w:eastAsia="zh-CN"/>
        </w:rPr>
        <w:t xml:space="preserve"> </w:t>
      </w:r>
      <w:r>
        <w:t>Gain</w:t>
      </w:r>
      <w:r w:rsidRPr="008913C3">
        <w:rPr>
          <w:vertAlign w:val="subscript"/>
        </w:rPr>
        <w:t>BF</w:t>
      </w:r>
      <w:r w:rsidR="005E744F">
        <w:t>, and</w:t>
      </w:r>
      <w:r>
        <w:t xml:space="preserve"> Noise</w:t>
      </w:r>
      <w:r w:rsidRPr="00C10EED">
        <w:rPr>
          <w:vertAlign w:val="subscript"/>
        </w:rPr>
        <w:t>thermal</w:t>
      </w:r>
      <w:r>
        <w:rPr>
          <w:vertAlign w:val="subscript"/>
        </w:rPr>
        <w:t xml:space="preserve">  </w:t>
      </w:r>
      <w:r w:rsidRPr="00914EBC">
        <w:rPr>
          <w:bCs/>
        </w:rPr>
        <w:t>as Rel-15</w:t>
      </w:r>
      <w:r>
        <w:rPr>
          <w:bCs/>
          <w:u w:val="single"/>
        </w:rPr>
        <w:t xml:space="preserve"> </w:t>
      </w:r>
      <w:r w:rsidRPr="00914EBC">
        <w:t>FR2 UE which should be acceptable for the companies since all the UE shall pass Rel-15 EIS requirements.</w:t>
      </w:r>
      <w:r>
        <w:t xml:space="preserve"> Therefore, we have the following observation and proposal:</w:t>
      </w:r>
    </w:p>
    <w:p w14:paraId="7FCA3AA8" w14:textId="43CC9854" w:rsidR="00914EBC" w:rsidRPr="00914EBC" w:rsidRDefault="00914EBC" w:rsidP="00914EBC">
      <w:pPr>
        <w:jc w:val="both"/>
        <w:rPr>
          <w:b/>
          <w:bCs/>
        </w:rPr>
      </w:pPr>
      <w:r w:rsidRPr="00914EBC">
        <w:rPr>
          <w:b/>
          <w:bCs/>
        </w:rPr>
        <w:t xml:space="preserve">Observations 1: The </w:t>
      </w:r>
      <w:r w:rsidR="005E744F" w:rsidRPr="005E744F">
        <w:rPr>
          <w:b/>
          <w:bCs/>
        </w:rPr>
        <w:t xml:space="preserve">pros </w:t>
      </w:r>
      <w:r w:rsidRPr="00914EBC">
        <w:rPr>
          <w:b/>
          <w:bCs/>
        </w:rPr>
        <w:t>of option 1 is we can leverage the same UE assumptions including</w:t>
      </w:r>
      <w:r w:rsidRPr="00914EBC">
        <w:rPr>
          <w:b/>
          <w:bCs/>
          <w:u w:val="single"/>
        </w:rPr>
        <w:t xml:space="preserve"> </w:t>
      </w:r>
      <w:r w:rsidRPr="00914EBC">
        <w:rPr>
          <w:b/>
          <w:bCs/>
        </w:rPr>
        <w:t>Gain</w:t>
      </w:r>
      <w:r w:rsidRPr="00914EBC">
        <w:rPr>
          <w:b/>
          <w:bCs/>
          <w:vertAlign w:val="subscript"/>
        </w:rPr>
        <w:t>ANT</w:t>
      </w:r>
      <w:r w:rsidR="005E744F">
        <w:rPr>
          <w:b/>
          <w:bCs/>
          <w:lang w:eastAsia="zh-CN"/>
        </w:rPr>
        <w:t>,</w:t>
      </w:r>
      <w:r w:rsidRPr="00914EBC">
        <w:rPr>
          <w:b/>
          <w:bCs/>
          <w:lang w:eastAsia="zh-CN"/>
        </w:rPr>
        <w:t xml:space="preserve"> </w:t>
      </w:r>
      <w:r w:rsidRPr="00914EBC">
        <w:rPr>
          <w:b/>
          <w:bCs/>
        </w:rPr>
        <w:t>Gain</w:t>
      </w:r>
      <w:r w:rsidRPr="00914EBC">
        <w:rPr>
          <w:b/>
          <w:bCs/>
          <w:vertAlign w:val="subscript"/>
        </w:rPr>
        <w:t>BF</w:t>
      </w:r>
      <w:r w:rsidR="005E744F">
        <w:rPr>
          <w:b/>
          <w:bCs/>
        </w:rPr>
        <w:t xml:space="preserve">, and </w:t>
      </w:r>
      <w:r w:rsidRPr="00914EBC">
        <w:rPr>
          <w:b/>
          <w:bCs/>
        </w:rPr>
        <w:t>Noise</w:t>
      </w:r>
      <w:r w:rsidRPr="00914EBC">
        <w:rPr>
          <w:b/>
          <w:bCs/>
          <w:vertAlign w:val="subscript"/>
        </w:rPr>
        <w:t xml:space="preserve">thermal  </w:t>
      </w:r>
      <w:r w:rsidRPr="00914EBC">
        <w:rPr>
          <w:b/>
          <w:bCs/>
        </w:rPr>
        <w:t>as Rel-15</w:t>
      </w:r>
      <w:r w:rsidRPr="00914EBC">
        <w:rPr>
          <w:b/>
          <w:bCs/>
          <w:u w:val="single"/>
        </w:rPr>
        <w:t xml:space="preserve"> </w:t>
      </w:r>
      <w:r w:rsidRPr="00914EBC">
        <w:rPr>
          <w:b/>
          <w:bCs/>
        </w:rPr>
        <w:t>FR2 UE which should be acceptable for the companies since all the UE shall pass Rel-15 EIS requirements.</w:t>
      </w:r>
    </w:p>
    <w:p w14:paraId="03F4DB78" w14:textId="253C42EA" w:rsidR="00914EBC" w:rsidRDefault="00914EBC" w:rsidP="00DD7EFB">
      <w:pPr>
        <w:jc w:val="both"/>
        <w:rPr>
          <w:b/>
          <w:bCs/>
        </w:rPr>
      </w:pPr>
      <w:r w:rsidRPr="00914EBC">
        <w:rPr>
          <w:b/>
          <w:bCs/>
        </w:rPr>
        <w:t xml:space="preserve">Proposal 1: </w:t>
      </w:r>
      <w:r>
        <w:rPr>
          <w:b/>
          <w:bCs/>
        </w:rPr>
        <w:t>RAN4 to considering the following two options for MIMO sensitivity values calculation by simulation results. Option 1 is with high priority.</w:t>
      </w:r>
    </w:p>
    <w:p w14:paraId="04144798" w14:textId="77777777" w:rsidR="00914EBC" w:rsidRPr="00914EBC" w:rsidRDefault="00914EBC" w:rsidP="00914EBC">
      <w:pPr>
        <w:pStyle w:val="ListParagraph"/>
        <w:numPr>
          <w:ilvl w:val="0"/>
          <w:numId w:val="28"/>
        </w:numPr>
        <w:rPr>
          <w:b/>
          <w:bCs/>
          <w:lang w:eastAsia="zh-CN"/>
        </w:rPr>
      </w:pPr>
      <w:r w:rsidRPr="00914EBC">
        <w:rPr>
          <w:b/>
          <w:bCs/>
          <w:lang w:eastAsia="zh-CN"/>
        </w:rPr>
        <w:t>Option 1: derive the MIMO sensitivity per Rel-15 EIS requirements</w:t>
      </w:r>
    </w:p>
    <w:p w14:paraId="190B3224" w14:textId="77777777" w:rsidR="00914EBC" w:rsidRPr="00914EBC" w:rsidRDefault="00914EBC" w:rsidP="00914EBC">
      <w:pPr>
        <w:pStyle w:val="ListParagraph"/>
        <w:numPr>
          <w:ilvl w:val="1"/>
          <w:numId w:val="28"/>
        </w:numPr>
        <w:rPr>
          <w:b/>
          <w:bCs/>
          <w:lang w:eastAsia="zh-CN"/>
        </w:rPr>
      </w:pPr>
      <w:r w:rsidRPr="00914EBC">
        <w:rPr>
          <w:b/>
          <w:bCs/>
          <w:lang w:eastAsia="zh-CN"/>
        </w:rPr>
        <w:t xml:space="preserve">With EIS requirements, MIMO sensitivity at the beam peak direction can be calculated as : </w:t>
      </w:r>
    </w:p>
    <w:p w14:paraId="5D8F5117" w14:textId="77777777" w:rsidR="00914EBC" w:rsidRPr="00914EBC" w:rsidRDefault="00914EBC" w:rsidP="00914EBC">
      <w:pPr>
        <w:pStyle w:val="ListParagraph"/>
        <w:numPr>
          <w:ilvl w:val="2"/>
          <w:numId w:val="28"/>
        </w:numPr>
        <w:rPr>
          <w:b/>
          <w:bCs/>
          <w:lang w:eastAsia="zh-CN"/>
        </w:rPr>
      </w:pPr>
      <w:r w:rsidRPr="00914EBC">
        <w:rPr>
          <w:b/>
          <w:bCs/>
          <w:lang w:eastAsia="zh-CN"/>
        </w:rPr>
        <w:t xml:space="preserve">MIMO sensitivity at beam peak direction= REFSENS + </w:t>
      </w:r>
      <w:r w:rsidRPr="00914EBC">
        <w:rPr>
          <w:b/>
          <w:bCs/>
        </w:rPr>
        <w:t>SNR</w:t>
      </w:r>
      <w:r w:rsidRPr="00914EBC">
        <w:rPr>
          <w:b/>
          <w:bCs/>
          <w:vertAlign w:val="subscript"/>
        </w:rPr>
        <w:t>BB</w:t>
      </w:r>
      <w:r w:rsidRPr="00914EBC">
        <w:rPr>
          <w:b/>
          <w:bCs/>
          <w:lang w:eastAsia="zh-CN"/>
        </w:rPr>
        <w:t xml:space="preserve"> -(-1) (reference SNR for REFSENS) + 3dB (diversity gain)</w:t>
      </w:r>
    </w:p>
    <w:p w14:paraId="5E26BA2B" w14:textId="384B43C3" w:rsidR="00914EBC" w:rsidRPr="00914EBC" w:rsidRDefault="00914EBC" w:rsidP="00914EBC">
      <w:pPr>
        <w:pStyle w:val="ListParagraph"/>
        <w:numPr>
          <w:ilvl w:val="1"/>
          <w:numId w:val="28"/>
        </w:numPr>
        <w:rPr>
          <w:b/>
          <w:bCs/>
          <w:lang w:eastAsia="zh-CN"/>
        </w:rPr>
      </w:pPr>
      <w:r w:rsidRPr="00914EBC">
        <w:rPr>
          <w:b/>
          <w:bCs/>
          <w:lang w:eastAsia="zh-CN"/>
        </w:rPr>
        <w:t>MIMO sensitivity at direction X can be calculated by:</w:t>
      </w:r>
    </w:p>
    <w:p w14:paraId="0EC0E328" w14:textId="77777777" w:rsidR="00914EBC" w:rsidRPr="00914EBC" w:rsidRDefault="00914EBC" w:rsidP="00914EBC">
      <w:pPr>
        <w:pStyle w:val="ListParagraph"/>
        <w:numPr>
          <w:ilvl w:val="2"/>
          <w:numId w:val="28"/>
        </w:numPr>
        <w:rPr>
          <w:b/>
          <w:bCs/>
          <w:lang w:eastAsia="zh-CN"/>
        </w:rPr>
      </w:pPr>
      <w:r w:rsidRPr="00914EBC">
        <w:rPr>
          <w:b/>
          <w:bCs/>
          <w:lang w:eastAsia="zh-CN"/>
        </w:rPr>
        <w:t>MIMO sensitivity at test direction X =  MIMO sensitivity at beam peak direction + (</w:t>
      </w:r>
      <w:r w:rsidRPr="00914EBC">
        <w:rPr>
          <w:b/>
          <w:bCs/>
        </w:rPr>
        <w:t>SNR</w:t>
      </w:r>
      <w:r w:rsidRPr="00914EBC">
        <w:rPr>
          <w:b/>
          <w:bCs/>
          <w:vertAlign w:val="subscript"/>
        </w:rPr>
        <w:t>SIM</w:t>
      </w:r>
      <w:r w:rsidRPr="00914EBC">
        <w:rPr>
          <w:b/>
          <w:bCs/>
          <w:lang w:eastAsia="zh-CN"/>
        </w:rPr>
        <w:t xml:space="preserve"> at test direction X - </w:t>
      </w:r>
      <w:r w:rsidRPr="00914EBC">
        <w:rPr>
          <w:b/>
          <w:bCs/>
        </w:rPr>
        <w:t>SNR</w:t>
      </w:r>
      <w:r w:rsidRPr="00914EBC">
        <w:rPr>
          <w:b/>
          <w:bCs/>
          <w:vertAlign w:val="subscript"/>
        </w:rPr>
        <w:t>SIM</w:t>
      </w:r>
      <w:r w:rsidRPr="00914EBC">
        <w:rPr>
          <w:b/>
          <w:bCs/>
          <w:lang w:eastAsia="zh-CN"/>
        </w:rPr>
        <w:t xml:space="preserve"> at peak direction)</w:t>
      </w:r>
    </w:p>
    <w:p w14:paraId="18D73FB7" w14:textId="77777777" w:rsidR="00914EBC" w:rsidRPr="00914EBC" w:rsidRDefault="00914EBC" w:rsidP="00914EBC">
      <w:pPr>
        <w:pStyle w:val="ListParagraph"/>
        <w:numPr>
          <w:ilvl w:val="0"/>
          <w:numId w:val="28"/>
        </w:numPr>
        <w:rPr>
          <w:b/>
          <w:bCs/>
          <w:lang w:eastAsia="zh-CN"/>
        </w:rPr>
      </w:pPr>
      <w:r w:rsidRPr="00914EBC">
        <w:rPr>
          <w:b/>
          <w:bCs/>
          <w:lang w:eastAsia="zh-CN"/>
        </w:rPr>
        <w:t>Option 2: derive the MIMO sensitivity per UE implementation assumptions</w:t>
      </w:r>
    </w:p>
    <w:p w14:paraId="14B3FC37" w14:textId="283486CB" w:rsidR="00914EBC" w:rsidRPr="00914EBC" w:rsidRDefault="00914EBC" w:rsidP="00456292">
      <w:pPr>
        <w:pStyle w:val="ListParagraph"/>
        <w:numPr>
          <w:ilvl w:val="1"/>
          <w:numId w:val="28"/>
        </w:numPr>
        <w:jc w:val="both"/>
        <w:rPr>
          <w:b/>
          <w:bCs/>
          <w:lang w:eastAsia="zh-CN"/>
        </w:rPr>
      </w:pPr>
      <w:r w:rsidRPr="00914EBC">
        <w:rPr>
          <w:b/>
          <w:bCs/>
          <w:lang w:eastAsia="zh-CN"/>
        </w:rPr>
        <w:t xml:space="preserve">The parameters of </w:t>
      </w:r>
      <w:r w:rsidRPr="00914EBC">
        <w:rPr>
          <w:b/>
          <w:bCs/>
        </w:rPr>
        <w:t>Gain</w:t>
      </w:r>
      <w:r w:rsidRPr="00914EBC">
        <w:rPr>
          <w:b/>
          <w:bCs/>
          <w:vertAlign w:val="subscript"/>
        </w:rPr>
        <w:t>ANT</w:t>
      </w:r>
      <w:r w:rsidRPr="00914EBC">
        <w:rPr>
          <w:b/>
          <w:bCs/>
          <w:lang w:eastAsia="zh-CN"/>
        </w:rPr>
        <w:t xml:space="preserve">, </w:t>
      </w:r>
      <w:r w:rsidRPr="00914EBC">
        <w:rPr>
          <w:b/>
          <w:bCs/>
        </w:rPr>
        <w:t>Gain</w:t>
      </w:r>
      <w:r w:rsidRPr="00914EBC">
        <w:rPr>
          <w:b/>
          <w:bCs/>
          <w:vertAlign w:val="subscript"/>
        </w:rPr>
        <w:t>BF</w:t>
      </w:r>
      <w:r w:rsidRPr="00914EBC">
        <w:rPr>
          <w:b/>
          <w:bCs/>
        </w:rPr>
        <w:t>, and Noise</w:t>
      </w:r>
      <w:r w:rsidRPr="00914EBC">
        <w:rPr>
          <w:b/>
          <w:bCs/>
          <w:vertAlign w:val="subscript"/>
        </w:rPr>
        <w:t xml:space="preserve">thermal </w:t>
      </w:r>
      <w:r w:rsidRPr="00914EBC">
        <w:rPr>
          <w:b/>
          <w:bCs/>
          <w:lang w:eastAsia="zh-CN"/>
        </w:rPr>
        <w:t>can be obtained per UE implementation assumptions.</w:t>
      </w:r>
    </w:p>
    <w:p w14:paraId="57DF8E50" w14:textId="358812EE" w:rsidR="00914EBC" w:rsidRPr="00914EBC" w:rsidRDefault="00456292" w:rsidP="00456292">
      <w:pPr>
        <w:pStyle w:val="ListParagraph"/>
        <w:numPr>
          <w:ilvl w:val="1"/>
          <w:numId w:val="28"/>
        </w:numPr>
        <w:jc w:val="both"/>
        <w:rPr>
          <w:b/>
          <w:bCs/>
        </w:rPr>
      </w:pPr>
      <w:r w:rsidRPr="00456292">
        <w:rPr>
          <w:b/>
          <w:bCs/>
        </w:rPr>
        <w:t>With GainANT, GainBF and SNRBB</w:t>
      </w:r>
      <w:r w:rsidRPr="00914EBC">
        <w:rPr>
          <w:b/>
          <w:bCs/>
        </w:rPr>
        <w:t xml:space="preserve"> </w:t>
      </w:r>
      <w:r w:rsidR="00914EBC" w:rsidRPr="00914EBC">
        <w:rPr>
          <w:b/>
          <w:bCs/>
        </w:rPr>
        <w:t>for different test directions, the MIMO sensitivity could be derived.</w:t>
      </w:r>
    </w:p>
    <w:p w14:paraId="78F52AF8" w14:textId="3F7038C9" w:rsidR="00914EBC" w:rsidRDefault="00914EBC" w:rsidP="00914EBC">
      <w:pPr>
        <w:jc w:val="both"/>
        <w:rPr>
          <w:b/>
          <w:bCs/>
        </w:rPr>
      </w:pPr>
      <w:r>
        <w:rPr>
          <w:b/>
          <w:bCs/>
        </w:rPr>
        <w:t>2</w:t>
      </w:r>
      <w:r w:rsidRPr="00914EBC">
        <w:rPr>
          <w:b/>
          <w:bCs/>
        </w:rPr>
        <w:t xml:space="preserve">) How to </w:t>
      </w:r>
      <w:r w:rsidR="003E162E" w:rsidRPr="003E162E">
        <w:rPr>
          <w:b/>
          <w:bCs/>
        </w:rPr>
        <w:t>evaluate the offset of equivalent SNR due to the non-ideal factors including AoA/ZoA, power and delay offset of clusters</w:t>
      </w:r>
    </w:p>
    <w:p w14:paraId="0FCAF3DC" w14:textId="77777777" w:rsidR="00D13BAD" w:rsidRDefault="008D3165" w:rsidP="00830DD6">
      <w:pPr>
        <w:jc w:val="both"/>
      </w:pPr>
      <w:r w:rsidRPr="008D3165">
        <w:t xml:space="preserve">In RAN4#101-bis-e meeting, companies </w:t>
      </w:r>
      <w:r>
        <w:t>provided the simulation results with ideal channel parameters</w:t>
      </w:r>
      <w:r w:rsidR="009138C0">
        <w:t xml:space="preserve"> [</w:t>
      </w:r>
      <w:r w:rsidR="00157700">
        <w:t>2</w:t>
      </w:r>
      <w:r w:rsidR="009138C0">
        <w:t>].</w:t>
      </w:r>
      <w:r w:rsidR="00157700">
        <w:t xml:space="preserve"> As </w:t>
      </w:r>
      <w:r w:rsidR="00830DD6">
        <w:t>agreed</w:t>
      </w:r>
      <w:r w:rsidR="00157700">
        <w:t xml:space="preserve"> in [1], </w:t>
      </w:r>
      <w:r w:rsidR="00157700" w:rsidRPr="00157700">
        <w:t>TE vendors are encouraged to provide the input on the offset of channel parameters and other related information.</w:t>
      </w:r>
      <w:r w:rsidR="00830DD6">
        <w:t xml:space="preserve"> </w:t>
      </w:r>
    </w:p>
    <w:p w14:paraId="40BB9548" w14:textId="4933EB78" w:rsidR="00830DD6" w:rsidRDefault="005F0976" w:rsidP="00D13BAD">
      <w:pPr>
        <w:jc w:val="both"/>
      </w:pPr>
      <w:r>
        <w:t xml:space="preserve">Per the discussion in previous RAN4 meetings, </w:t>
      </w:r>
      <w:r w:rsidR="00830DD6">
        <w:t>TE vendors raised the concerns about disclos</w:t>
      </w:r>
      <w:r w:rsidR="002F315F">
        <w:t>ing</w:t>
      </w:r>
      <w:r w:rsidR="00830DD6">
        <w:t xml:space="preserve"> the </w:t>
      </w:r>
      <w:r w:rsidR="002F315F">
        <w:t>probe weights</w:t>
      </w:r>
      <w:r w:rsidR="00830DD6">
        <w:t xml:space="preserve"> with real implementation</w:t>
      </w:r>
      <w:r>
        <w:t xml:space="preserve">. </w:t>
      </w:r>
      <w:r w:rsidR="00D13BAD">
        <w:t>While our understanding is we can use the information of FR2 channel validation to evaluate the gap for required SNR considering the maximum power and delay tolerance</w:t>
      </w:r>
      <w:r w:rsidR="00AE4E76">
        <w:t xml:space="preserve"> as the first step</w:t>
      </w:r>
      <w:r w:rsidR="00D13BAD">
        <w:t>. It is saying to add</w:t>
      </w:r>
      <w:r w:rsidR="00D13BAD" w:rsidRPr="00D13BAD">
        <w:t xml:space="preserve"> </w:t>
      </w:r>
      <w:r w:rsidR="00D13BAD">
        <w:t>the tolerance</w:t>
      </w:r>
      <w:r w:rsidR="000E737C">
        <w:t>s</w:t>
      </w:r>
      <w:r w:rsidR="00D13BAD">
        <w:t xml:space="preserve"> to the channel parameters based on TR38.827. Below are the agreed power and delay tolerance for FR1 as an example. </w:t>
      </w:r>
      <w:r w:rsidR="00180A50">
        <w:t>If the same</w:t>
      </w:r>
      <w:r w:rsidR="00D13BAD">
        <w:t xml:space="preserve"> </w:t>
      </w:r>
      <w:r w:rsidR="004D4ECC">
        <w:t xml:space="preserve">PDP limits for FR2 </w:t>
      </w:r>
      <w:r w:rsidR="00180A50">
        <w:t xml:space="preserve">can be assumed, we can consider adding </w:t>
      </w:r>
      <w:r w:rsidR="00180A50" w:rsidRPr="00180A50">
        <w:t>±</w:t>
      </w:r>
      <w:r w:rsidR="00180A50">
        <w:t xml:space="preserve">1dB for the paths from 0dB to 10dB, </w:t>
      </w:r>
      <w:r w:rsidR="00180A50" w:rsidRPr="00180A50">
        <w:t>±</w:t>
      </w:r>
      <w:r w:rsidR="00180A50">
        <w:t>2.5dB</w:t>
      </w:r>
      <w:r w:rsidR="004D4ECC">
        <w:t xml:space="preserve"> </w:t>
      </w:r>
      <w:r w:rsidR="00180A50">
        <w:t>for the paths from 10dB to 20dB and</w:t>
      </w:r>
      <w:r w:rsidR="00180A50" w:rsidRPr="00180A50">
        <w:t xml:space="preserve"> </w:t>
      </w:r>
      <w:r w:rsidR="00180A50" w:rsidRPr="00180A50">
        <w:t>±5dB</w:t>
      </w:r>
      <w:r w:rsidR="00180A50" w:rsidRPr="00180A50">
        <w:t xml:space="preserve"> for the paths from 20-30dB when running the simulation</w:t>
      </w:r>
      <w:r w:rsidR="004D4ECC">
        <w:t>.</w:t>
      </w:r>
      <w:r w:rsidR="00D13BAD">
        <w:t xml:space="preserve"> </w:t>
      </w:r>
    </w:p>
    <w:p w14:paraId="52DC0AA2" w14:textId="2F6E65BF" w:rsidR="00D13BAD" w:rsidRDefault="00D13BAD" w:rsidP="005201B3">
      <w:pPr>
        <w:jc w:val="center"/>
      </w:pPr>
      <w:r>
        <w:t xml:space="preserve">Table 1: </w:t>
      </w:r>
      <w:r w:rsidR="00FE6C36">
        <w:t xml:space="preserve">PDP limits </w:t>
      </w:r>
      <w:r w:rsidR="00A62C03">
        <w:t xml:space="preserve">for </w:t>
      </w:r>
      <w:r w:rsidR="005201B3">
        <w:t xml:space="preserve">FR1 </w:t>
      </w:r>
      <w:r w:rsidR="005201B3" w:rsidRPr="005201B3">
        <w:t xml:space="preserve">channel model validation 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2835"/>
        <w:gridCol w:w="1823"/>
      </w:tblGrid>
      <w:tr w:rsidR="00830DD6" w14:paraId="76E4A5C2" w14:textId="77777777" w:rsidTr="00830DD6">
        <w:trPr>
          <w:jc w:val="center"/>
        </w:trPr>
        <w:tc>
          <w:tcPr>
            <w:tcW w:w="24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5AC272" w14:textId="77777777" w:rsidR="00830DD6" w:rsidRDefault="00830DD6">
            <w:pPr>
              <w:jc w:val="both"/>
              <w:rPr>
                <w:rFonts w:ascii="Arial" w:hAnsi="Arial" w:cs="Arial"/>
                <w:sz w:val="16"/>
                <w:szCs w:val="16"/>
                <w:lang w:eastAsia="zh-TW"/>
              </w:rPr>
            </w:pP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E280B4" w14:textId="77777777" w:rsidR="00830DD6" w:rsidRDefault="00830DD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Power Tolerance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706BCE" w14:textId="77777777" w:rsidR="00830DD6" w:rsidRDefault="00830DD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Delay Tolerance</w:t>
            </w:r>
          </w:p>
        </w:tc>
      </w:tr>
      <w:tr w:rsidR="00830DD6" w14:paraId="68C5BB3C" w14:textId="77777777" w:rsidTr="00830DD6">
        <w:trPr>
          <w:jc w:val="center"/>
        </w:trPr>
        <w:tc>
          <w:tcPr>
            <w:tcW w:w="24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B80135" w14:textId="77777777" w:rsidR="00830DD6" w:rsidRDefault="00830DD6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Paths from 0dB to 10dB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13204C" w14:textId="77777777" w:rsidR="00830DD6" w:rsidRDefault="00830DD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[±1dB]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CAFFD7" w14:textId="77777777" w:rsidR="00830DD6" w:rsidRDefault="00830DD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[±6ns]</w:t>
            </w:r>
          </w:p>
        </w:tc>
      </w:tr>
      <w:tr w:rsidR="00830DD6" w14:paraId="29911144" w14:textId="77777777" w:rsidTr="00830DD6">
        <w:trPr>
          <w:jc w:val="center"/>
        </w:trPr>
        <w:tc>
          <w:tcPr>
            <w:tcW w:w="24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ACEEBA" w14:textId="77777777" w:rsidR="00830DD6" w:rsidRDefault="00830DD6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Paths from 10dB to 20dB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4F07B2" w14:textId="77777777" w:rsidR="00830DD6" w:rsidRDefault="00830DD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[±2.5dB]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E7255B" w14:textId="77777777" w:rsidR="00830DD6" w:rsidRDefault="00830DD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[±6ns]</w:t>
            </w:r>
          </w:p>
        </w:tc>
      </w:tr>
      <w:tr w:rsidR="00830DD6" w14:paraId="57AB27A3" w14:textId="77777777" w:rsidTr="00830DD6">
        <w:trPr>
          <w:jc w:val="center"/>
        </w:trPr>
        <w:tc>
          <w:tcPr>
            <w:tcW w:w="24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50252F" w14:textId="77777777" w:rsidR="00830DD6" w:rsidRDefault="00830DD6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Paths from 20dB to 30dB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AF60DA" w14:textId="77777777" w:rsidR="00830DD6" w:rsidRDefault="00830DD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[±5dB]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2370CC" w14:textId="77777777" w:rsidR="00830DD6" w:rsidRDefault="00830DD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[±6ns]</w:t>
            </w:r>
          </w:p>
        </w:tc>
      </w:tr>
    </w:tbl>
    <w:p w14:paraId="5C1C76C6" w14:textId="77777777" w:rsidR="00830DD6" w:rsidRDefault="00830DD6" w:rsidP="00830DD6">
      <w:pPr>
        <w:rPr>
          <w:rFonts w:ascii="Calibri" w:hAnsi="Calibri" w:cs="Calibri"/>
          <w:sz w:val="22"/>
          <w:szCs w:val="22"/>
        </w:rPr>
      </w:pPr>
    </w:p>
    <w:p w14:paraId="2CE5EEF2" w14:textId="25C768BD" w:rsidR="004D4ECC" w:rsidRDefault="00830DD6" w:rsidP="00914EBC">
      <w:pPr>
        <w:jc w:val="both"/>
      </w:pPr>
      <w:r>
        <w:t xml:space="preserve">Similarly, for AoA/ZoA, if we can have the </w:t>
      </w:r>
      <w:r w:rsidR="004D4ECC">
        <w:t>offset</w:t>
      </w:r>
      <w:r w:rsidR="00923860">
        <w:t>s</w:t>
      </w:r>
      <w:r>
        <w:t xml:space="preserve"> (The maximum </w:t>
      </w:r>
      <w:r w:rsidR="004D4ECC">
        <w:t>offset</w:t>
      </w:r>
      <w:r>
        <w:t xml:space="preserve"> can be assumed as the worst case ) compared with ideal parameters defined in TR38.827, then we can consider </w:t>
      </w:r>
      <w:r w:rsidR="00923860">
        <w:t>the</w:t>
      </w:r>
      <w:r>
        <w:t xml:space="preserve"> </w:t>
      </w:r>
      <w:r w:rsidR="00923860">
        <w:t>offsets</w:t>
      </w:r>
      <w:r>
        <w:t xml:space="preserve"> when do</w:t>
      </w:r>
      <w:r w:rsidR="00923860">
        <w:t>ing</w:t>
      </w:r>
      <w:r>
        <w:t xml:space="preserve"> the simulation to get the gap/impact on the required SNR.</w:t>
      </w:r>
      <w:r w:rsidR="004D4ECC">
        <w:t xml:space="preserve"> For AoA/ZoA offset</w:t>
      </w:r>
      <w:r w:rsidR="00923860">
        <w:t>s</w:t>
      </w:r>
      <w:r w:rsidR="004D4ECC">
        <w:t xml:space="preserve">, </w:t>
      </w:r>
      <w:r w:rsidR="00923860">
        <w:t>per our understanding they are</w:t>
      </w:r>
      <w:r w:rsidR="004D4ECC">
        <w:t xml:space="preserve"> only related with the probe locations which </w:t>
      </w:r>
      <w:r w:rsidR="00923860">
        <w:t>have</w:t>
      </w:r>
      <w:r w:rsidR="004D4ECC">
        <w:t xml:space="preserve"> been specified in the TR38.827. </w:t>
      </w:r>
    </w:p>
    <w:p w14:paraId="37EE7422" w14:textId="56AB8A67" w:rsidR="004D4ECC" w:rsidRDefault="004D4ECC" w:rsidP="00914EBC">
      <w:pPr>
        <w:jc w:val="both"/>
      </w:pPr>
      <w:r>
        <w:t>With above, we have the below proposal:</w:t>
      </w:r>
    </w:p>
    <w:p w14:paraId="0DE96C29" w14:textId="634E0AEF" w:rsidR="004D4ECC" w:rsidRPr="00A62C03" w:rsidRDefault="004D4ECC" w:rsidP="00914EBC">
      <w:pPr>
        <w:jc w:val="both"/>
        <w:rPr>
          <w:b/>
          <w:bCs/>
        </w:rPr>
      </w:pPr>
      <w:r w:rsidRPr="00A62C03">
        <w:rPr>
          <w:b/>
          <w:bCs/>
        </w:rPr>
        <w:t xml:space="preserve">Proposal 2: RAN4 to </w:t>
      </w:r>
      <w:r w:rsidR="00A62C03" w:rsidRPr="00A62C03">
        <w:rPr>
          <w:b/>
          <w:bCs/>
        </w:rPr>
        <w:t>use</w:t>
      </w:r>
      <w:r w:rsidRPr="00A62C03">
        <w:rPr>
          <w:b/>
          <w:bCs/>
        </w:rPr>
        <w:t xml:space="preserve"> the </w:t>
      </w:r>
      <w:r w:rsidR="00A62C03" w:rsidRPr="00A62C03">
        <w:rPr>
          <w:b/>
          <w:bCs/>
        </w:rPr>
        <w:t xml:space="preserve">limits of FR2 channel model validation for </w:t>
      </w:r>
      <w:r w:rsidR="001D5EC5" w:rsidRPr="00A62C03">
        <w:rPr>
          <w:b/>
          <w:bCs/>
        </w:rPr>
        <w:t>power and delay tolerance, and AoA/ZoA offset</w:t>
      </w:r>
      <w:r w:rsidR="00ED04D8">
        <w:rPr>
          <w:b/>
          <w:bCs/>
        </w:rPr>
        <w:t>s</w:t>
      </w:r>
      <w:r w:rsidR="00A62C03">
        <w:rPr>
          <w:b/>
          <w:bCs/>
        </w:rPr>
        <w:t xml:space="preserve"> </w:t>
      </w:r>
      <w:r w:rsidR="001D5EC5" w:rsidRPr="00A62C03">
        <w:rPr>
          <w:b/>
          <w:bCs/>
        </w:rPr>
        <w:t xml:space="preserve">to evaluate the </w:t>
      </w:r>
      <w:r w:rsidR="00A62C03" w:rsidRPr="00A62C03">
        <w:rPr>
          <w:b/>
          <w:bCs/>
        </w:rPr>
        <w:t>maximum impact on the FR2 MIMO OTA simulation</w:t>
      </w:r>
      <w:r w:rsidR="00ED04D8">
        <w:rPr>
          <w:b/>
          <w:bCs/>
        </w:rPr>
        <w:t xml:space="preserve"> results</w:t>
      </w:r>
      <w:r w:rsidR="00A62C03" w:rsidRPr="00A62C03">
        <w:rPr>
          <w:b/>
          <w:bCs/>
        </w:rPr>
        <w:t>.</w:t>
      </w:r>
    </w:p>
    <w:p w14:paraId="3357DF48" w14:textId="2D415BEC" w:rsidR="00A62C03" w:rsidRDefault="00A62C03" w:rsidP="00A62C03">
      <w:pPr>
        <w:jc w:val="both"/>
        <w:rPr>
          <w:b/>
          <w:bCs/>
        </w:rPr>
      </w:pPr>
      <w:r>
        <w:rPr>
          <w:b/>
          <w:bCs/>
        </w:rPr>
        <w:t>3</w:t>
      </w:r>
      <w:r w:rsidRPr="00914EBC">
        <w:rPr>
          <w:b/>
          <w:bCs/>
        </w:rPr>
        <w:t xml:space="preserve">) </w:t>
      </w:r>
      <w:r>
        <w:rPr>
          <w:b/>
          <w:bCs/>
        </w:rPr>
        <w:t>Simulation results</w:t>
      </w:r>
    </w:p>
    <w:p w14:paraId="6FEFFCEA" w14:textId="43DAB89E" w:rsidR="00030E45" w:rsidRDefault="00CF4D14" w:rsidP="00056087">
      <w:pPr>
        <w:jc w:val="both"/>
      </w:pPr>
      <w:r w:rsidRPr="008716DC">
        <w:t>In this section, the simulation results for 36 test points are provided. Compared with the results in [</w:t>
      </w:r>
      <w:r w:rsidR="007979BB">
        <w:t>2</w:t>
      </w:r>
      <w:r w:rsidRPr="008716DC">
        <w:t>]</w:t>
      </w:r>
      <w:r w:rsidR="007979BB">
        <w:t xml:space="preserve"> [3]</w:t>
      </w:r>
      <w:r w:rsidRPr="008716DC">
        <w:t xml:space="preserve">, </w:t>
      </w:r>
      <w:r w:rsidR="008C499F" w:rsidRPr="008716DC">
        <w:t xml:space="preserve">the </w:t>
      </w:r>
      <w:r w:rsidR="006F2EEF">
        <w:t xml:space="preserve">main </w:t>
      </w:r>
      <w:r w:rsidR="008C499F" w:rsidRPr="008716DC">
        <w:t xml:space="preserve">difference is </w:t>
      </w:r>
      <w:r w:rsidR="006901DB" w:rsidRPr="008716DC">
        <w:t xml:space="preserve">two modules are placed on the two sides of the mobile phone </w:t>
      </w:r>
      <w:r w:rsidR="008716DC" w:rsidRPr="008716DC">
        <w:t xml:space="preserve">instead of the front and back. </w:t>
      </w:r>
      <w:r w:rsidR="006F2EEF">
        <w:t xml:space="preserve">And we also updated the some of simulation assumptions. </w:t>
      </w:r>
      <w:r w:rsidR="008716DC" w:rsidRPr="008716DC">
        <w:t xml:space="preserve">The channel parameters are from TR38.827 which means the non-ideal factors are not considered. </w:t>
      </w:r>
      <w:r w:rsidR="006A60BE">
        <w:t>T</w:t>
      </w:r>
      <w:r w:rsidR="00030E45">
        <w:t>he CCDF of simulation results</w:t>
      </w:r>
      <w:r w:rsidR="006A60BE">
        <w:t xml:space="preserve"> for MIMO sensitivity</w:t>
      </w:r>
      <w:r w:rsidR="00030E45">
        <w:t xml:space="preserve"> are shown in Figure </w:t>
      </w:r>
      <w:r w:rsidR="006F2EEF">
        <w:t>2.</w:t>
      </w:r>
      <w:r w:rsidR="00030E45">
        <w:t xml:space="preserve"> </w:t>
      </w:r>
    </w:p>
    <w:p w14:paraId="1E37CE0A" w14:textId="7B034748" w:rsidR="003C04DD" w:rsidRDefault="005F76E5" w:rsidP="00030E45">
      <w:pPr>
        <w:jc w:val="center"/>
      </w:pPr>
      <w:r>
        <w:rPr>
          <w:noProof/>
        </w:rPr>
        <w:drawing>
          <wp:inline distT="0" distB="0" distL="0" distR="0" wp14:anchorId="47D294C2" wp14:editId="7201FD3E">
            <wp:extent cx="4775200" cy="2823210"/>
            <wp:effectExtent l="0" t="0" r="6350" b="15240"/>
            <wp:docPr id="4" name="Chart 4">
              <a:extLst xmlns:a="http://schemas.openxmlformats.org/drawingml/2006/main">
                <a:ext uri="{FF2B5EF4-FFF2-40B4-BE49-F238E27FC236}">
                  <a16:creationId xmlns:a16="http://schemas.microsoft.com/office/drawing/2014/main" id="{984F6F02-16FB-4A80-9E99-59C1BF01D34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7BEC8CFB" w14:textId="1D1D91BF" w:rsidR="00030E45" w:rsidRPr="006F2EEF" w:rsidRDefault="00030E45" w:rsidP="00030E45">
      <w:pPr>
        <w:jc w:val="center"/>
        <w:rPr>
          <w:b/>
          <w:bCs/>
        </w:rPr>
      </w:pPr>
      <w:r w:rsidRPr="006F2EEF">
        <w:rPr>
          <w:b/>
          <w:bCs/>
        </w:rPr>
        <w:t xml:space="preserve">Figure </w:t>
      </w:r>
      <w:r w:rsidR="006F2EEF">
        <w:rPr>
          <w:b/>
          <w:bCs/>
        </w:rPr>
        <w:t>2</w:t>
      </w:r>
      <w:r w:rsidRPr="006F2EEF">
        <w:rPr>
          <w:b/>
          <w:bCs/>
        </w:rPr>
        <w:t>: CCDF of simulation results for 36 test directions</w:t>
      </w:r>
    </w:p>
    <w:p w14:paraId="15926DE0" w14:textId="0F1E6028" w:rsidR="00D128BC" w:rsidRDefault="00AC4A82" w:rsidP="00A67C47">
      <w:pPr>
        <w:jc w:val="both"/>
        <w:rPr>
          <w:b/>
          <w:bCs/>
          <w:lang w:eastAsia="zh-CN"/>
        </w:rPr>
      </w:pPr>
      <w:r w:rsidRPr="00AC4A82">
        <w:rPr>
          <w:b/>
          <w:bCs/>
          <w:lang w:eastAsia="zh-CN"/>
        </w:rPr>
        <w:t xml:space="preserve">Observation </w:t>
      </w:r>
      <w:r w:rsidR="006F2EEF">
        <w:rPr>
          <w:b/>
          <w:bCs/>
          <w:lang w:eastAsia="zh-CN"/>
        </w:rPr>
        <w:t>2</w:t>
      </w:r>
      <w:r w:rsidRPr="00AC4A82">
        <w:rPr>
          <w:b/>
          <w:bCs/>
          <w:lang w:eastAsia="zh-CN"/>
        </w:rPr>
        <w:t>: Per the formula of MACS defined in TS38.151, the MASC of meeting 70% maximum throughput is calculated as -13</w:t>
      </w:r>
      <w:r w:rsidR="00A67C47">
        <w:rPr>
          <w:b/>
          <w:bCs/>
          <w:lang w:eastAsia="zh-CN"/>
        </w:rPr>
        <w:t>8</w:t>
      </w:r>
      <w:r w:rsidRPr="00AC4A82">
        <w:rPr>
          <w:b/>
          <w:bCs/>
          <w:lang w:eastAsia="zh-CN"/>
        </w:rPr>
        <w:t>.8dBm/Hz</w:t>
      </w:r>
      <w:r w:rsidR="006F2EEF">
        <w:rPr>
          <w:b/>
          <w:bCs/>
          <w:lang w:eastAsia="zh-CN"/>
        </w:rPr>
        <w:t xml:space="preserve"> based on the latest simulation results</w:t>
      </w:r>
      <w:r w:rsidRPr="00AC4A82">
        <w:rPr>
          <w:b/>
          <w:bCs/>
          <w:lang w:eastAsia="zh-CN"/>
        </w:rPr>
        <w:t>.</w:t>
      </w:r>
    </w:p>
    <w:p w14:paraId="5C7E5234" w14:textId="33C9BC8F" w:rsidR="00A67C47" w:rsidRPr="00A67C47" w:rsidRDefault="00A67C47" w:rsidP="00A67C47">
      <w:pPr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Proposal 3: To </w:t>
      </w:r>
      <w:r w:rsidR="006F2EEF">
        <w:rPr>
          <w:b/>
          <w:bCs/>
          <w:lang w:eastAsia="zh-CN"/>
        </w:rPr>
        <w:t>take</w:t>
      </w:r>
      <w:r>
        <w:rPr>
          <w:b/>
          <w:bCs/>
          <w:lang w:eastAsia="zh-CN"/>
        </w:rPr>
        <w:t xml:space="preserve"> </w:t>
      </w:r>
      <w:r w:rsidR="006F2EEF">
        <w:rPr>
          <w:b/>
          <w:bCs/>
          <w:lang w:eastAsia="zh-CN"/>
        </w:rPr>
        <w:t xml:space="preserve">the </w:t>
      </w:r>
      <w:r>
        <w:rPr>
          <w:b/>
          <w:bCs/>
          <w:lang w:eastAsia="zh-CN"/>
        </w:rPr>
        <w:t xml:space="preserve">simulation results </w:t>
      </w:r>
      <w:r w:rsidR="006F2EEF">
        <w:rPr>
          <w:b/>
          <w:bCs/>
          <w:lang w:eastAsia="zh-CN"/>
        </w:rPr>
        <w:t xml:space="preserve">in Figure 2 </w:t>
      </w:r>
      <w:r>
        <w:rPr>
          <w:b/>
          <w:bCs/>
          <w:lang w:eastAsia="zh-CN"/>
        </w:rPr>
        <w:t>into account when specifying the FR2 MIMO OTA requirements.</w:t>
      </w:r>
    </w:p>
    <w:p w14:paraId="2795537F" w14:textId="3578CA51" w:rsidR="0083783E" w:rsidRDefault="00327222" w:rsidP="00172080">
      <w:pPr>
        <w:pStyle w:val="Heading1"/>
        <w:ind w:left="0" w:firstLine="0"/>
      </w:pPr>
      <w:r>
        <w:t>3</w:t>
      </w:r>
      <w:r w:rsidR="0083783E">
        <w:t xml:space="preserve">. </w:t>
      </w:r>
      <w:r w:rsidR="0083783E">
        <w:tab/>
      </w:r>
      <w:r w:rsidR="00C47D24">
        <w:t>Conclusion</w:t>
      </w:r>
    </w:p>
    <w:p w14:paraId="479F73CE" w14:textId="5F5E5AAC" w:rsidR="000B046E" w:rsidRDefault="00A51439" w:rsidP="004406AD">
      <w:pPr>
        <w:jc w:val="both"/>
        <w:rPr>
          <w:lang w:eastAsia="en-US"/>
        </w:rPr>
      </w:pPr>
      <w:r>
        <w:rPr>
          <w:lang w:eastAsia="en-US"/>
        </w:rPr>
        <w:t xml:space="preserve">In this paper, we </w:t>
      </w:r>
      <w:r w:rsidR="000B046E">
        <w:rPr>
          <w:lang w:eastAsia="en-US"/>
        </w:rPr>
        <w:t>discussed the FR2 MIMO OTA requirements and have the following observations and proposal</w:t>
      </w:r>
      <w:r w:rsidR="006F2EEF">
        <w:rPr>
          <w:lang w:eastAsia="en-US"/>
        </w:rPr>
        <w:t>s</w:t>
      </w:r>
      <w:r>
        <w:rPr>
          <w:lang w:eastAsia="en-US"/>
        </w:rPr>
        <w:t>.</w:t>
      </w:r>
    </w:p>
    <w:p w14:paraId="43C342CF" w14:textId="77777777" w:rsidR="006F2EEF" w:rsidRPr="00914EBC" w:rsidRDefault="006F2EEF" w:rsidP="006F2EEF">
      <w:pPr>
        <w:jc w:val="both"/>
        <w:rPr>
          <w:b/>
          <w:bCs/>
        </w:rPr>
      </w:pPr>
      <w:r w:rsidRPr="00914EBC">
        <w:rPr>
          <w:b/>
          <w:bCs/>
        </w:rPr>
        <w:t xml:space="preserve">Observations 1: The </w:t>
      </w:r>
      <w:r w:rsidRPr="005E744F">
        <w:rPr>
          <w:b/>
          <w:bCs/>
        </w:rPr>
        <w:t xml:space="preserve">pros </w:t>
      </w:r>
      <w:r w:rsidRPr="00914EBC">
        <w:rPr>
          <w:b/>
          <w:bCs/>
        </w:rPr>
        <w:t>of option 1 is we can leverage the same UE assumptions including</w:t>
      </w:r>
      <w:r w:rsidRPr="00914EBC">
        <w:rPr>
          <w:b/>
          <w:bCs/>
          <w:u w:val="single"/>
        </w:rPr>
        <w:t xml:space="preserve"> </w:t>
      </w:r>
      <w:r w:rsidRPr="00914EBC">
        <w:rPr>
          <w:b/>
          <w:bCs/>
        </w:rPr>
        <w:t>Gain</w:t>
      </w:r>
      <w:r w:rsidRPr="00914EBC">
        <w:rPr>
          <w:b/>
          <w:bCs/>
          <w:vertAlign w:val="subscript"/>
        </w:rPr>
        <w:t>ANT</w:t>
      </w:r>
      <w:r>
        <w:rPr>
          <w:b/>
          <w:bCs/>
          <w:lang w:eastAsia="zh-CN"/>
        </w:rPr>
        <w:t>,</w:t>
      </w:r>
      <w:r w:rsidRPr="00914EBC">
        <w:rPr>
          <w:b/>
          <w:bCs/>
          <w:lang w:eastAsia="zh-CN"/>
        </w:rPr>
        <w:t xml:space="preserve"> </w:t>
      </w:r>
      <w:r w:rsidRPr="00914EBC">
        <w:rPr>
          <w:b/>
          <w:bCs/>
        </w:rPr>
        <w:t>Gain</w:t>
      </w:r>
      <w:r w:rsidRPr="00914EBC">
        <w:rPr>
          <w:b/>
          <w:bCs/>
          <w:vertAlign w:val="subscript"/>
        </w:rPr>
        <w:t>BF</w:t>
      </w:r>
      <w:r>
        <w:rPr>
          <w:b/>
          <w:bCs/>
        </w:rPr>
        <w:t xml:space="preserve">, and </w:t>
      </w:r>
      <w:r w:rsidRPr="00914EBC">
        <w:rPr>
          <w:b/>
          <w:bCs/>
        </w:rPr>
        <w:t>Noise</w:t>
      </w:r>
      <w:r w:rsidRPr="00914EBC">
        <w:rPr>
          <w:b/>
          <w:bCs/>
          <w:vertAlign w:val="subscript"/>
        </w:rPr>
        <w:t xml:space="preserve">thermal  </w:t>
      </w:r>
      <w:r w:rsidRPr="00914EBC">
        <w:rPr>
          <w:b/>
          <w:bCs/>
        </w:rPr>
        <w:t>as Rel-15</w:t>
      </w:r>
      <w:r w:rsidRPr="00914EBC">
        <w:rPr>
          <w:b/>
          <w:bCs/>
          <w:u w:val="single"/>
        </w:rPr>
        <w:t xml:space="preserve"> </w:t>
      </w:r>
      <w:r w:rsidRPr="00914EBC">
        <w:rPr>
          <w:b/>
          <w:bCs/>
        </w:rPr>
        <w:t>FR2 UE which should be acceptable for the companies since all the UE shall pass Rel-15 EIS requirements.</w:t>
      </w:r>
    </w:p>
    <w:p w14:paraId="34E6DA76" w14:textId="77777777" w:rsidR="006F2EEF" w:rsidRDefault="006F2EEF" w:rsidP="006F2EEF">
      <w:pPr>
        <w:jc w:val="both"/>
        <w:rPr>
          <w:b/>
          <w:bCs/>
        </w:rPr>
      </w:pPr>
      <w:r w:rsidRPr="00914EBC">
        <w:rPr>
          <w:b/>
          <w:bCs/>
        </w:rPr>
        <w:t xml:space="preserve">Proposal 1: </w:t>
      </w:r>
      <w:r>
        <w:rPr>
          <w:b/>
          <w:bCs/>
        </w:rPr>
        <w:t>RAN4 to considering the following two options for MIMO sensitivity values calculation by simulation results. Option 1 is with high priority.</w:t>
      </w:r>
    </w:p>
    <w:p w14:paraId="1757C3DA" w14:textId="77777777" w:rsidR="006F2EEF" w:rsidRPr="00914EBC" w:rsidRDefault="006F2EEF" w:rsidP="006F2EEF">
      <w:pPr>
        <w:pStyle w:val="ListParagraph"/>
        <w:numPr>
          <w:ilvl w:val="0"/>
          <w:numId w:val="28"/>
        </w:numPr>
        <w:rPr>
          <w:b/>
          <w:bCs/>
          <w:lang w:eastAsia="zh-CN"/>
        </w:rPr>
      </w:pPr>
      <w:r w:rsidRPr="00914EBC">
        <w:rPr>
          <w:b/>
          <w:bCs/>
          <w:lang w:eastAsia="zh-CN"/>
        </w:rPr>
        <w:lastRenderedPageBreak/>
        <w:t>Option 1: derive the MIMO sensitivity per Rel-15 EIS requirements</w:t>
      </w:r>
    </w:p>
    <w:p w14:paraId="1D0133A7" w14:textId="77777777" w:rsidR="006F2EEF" w:rsidRPr="00914EBC" w:rsidRDefault="006F2EEF" w:rsidP="006F2EEF">
      <w:pPr>
        <w:pStyle w:val="ListParagraph"/>
        <w:numPr>
          <w:ilvl w:val="1"/>
          <w:numId w:val="28"/>
        </w:numPr>
        <w:rPr>
          <w:b/>
          <w:bCs/>
          <w:lang w:eastAsia="zh-CN"/>
        </w:rPr>
      </w:pPr>
      <w:r w:rsidRPr="00914EBC">
        <w:rPr>
          <w:b/>
          <w:bCs/>
          <w:lang w:eastAsia="zh-CN"/>
        </w:rPr>
        <w:t xml:space="preserve">With EIS requirements, MIMO sensitivity at the beam peak direction can be calculated as : </w:t>
      </w:r>
    </w:p>
    <w:p w14:paraId="52273CA6" w14:textId="77777777" w:rsidR="006F2EEF" w:rsidRPr="00914EBC" w:rsidRDefault="006F2EEF" w:rsidP="006F2EEF">
      <w:pPr>
        <w:pStyle w:val="ListParagraph"/>
        <w:numPr>
          <w:ilvl w:val="2"/>
          <w:numId w:val="28"/>
        </w:numPr>
        <w:rPr>
          <w:b/>
          <w:bCs/>
          <w:lang w:eastAsia="zh-CN"/>
        </w:rPr>
      </w:pPr>
      <w:r w:rsidRPr="00914EBC">
        <w:rPr>
          <w:b/>
          <w:bCs/>
          <w:lang w:eastAsia="zh-CN"/>
        </w:rPr>
        <w:t xml:space="preserve">MIMO sensitivity at beam peak direction= REFSENS + </w:t>
      </w:r>
      <w:r w:rsidRPr="00914EBC">
        <w:rPr>
          <w:b/>
          <w:bCs/>
        </w:rPr>
        <w:t>SNR</w:t>
      </w:r>
      <w:r w:rsidRPr="00914EBC">
        <w:rPr>
          <w:b/>
          <w:bCs/>
          <w:vertAlign w:val="subscript"/>
        </w:rPr>
        <w:t>BB</w:t>
      </w:r>
      <w:r w:rsidRPr="00914EBC">
        <w:rPr>
          <w:b/>
          <w:bCs/>
          <w:lang w:eastAsia="zh-CN"/>
        </w:rPr>
        <w:t xml:space="preserve"> -(-1) (reference SNR for REFSENS) + 3dB (diversity gain)</w:t>
      </w:r>
    </w:p>
    <w:p w14:paraId="464E81DF" w14:textId="77777777" w:rsidR="006F2EEF" w:rsidRPr="00914EBC" w:rsidRDefault="006F2EEF" w:rsidP="006F2EEF">
      <w:pPr>
        <w:pStyle w:val="ListParagraph"/>
        <w:numPr>
          <w:ilvl w:val="1"/>
          <w:numId w:val="28"/>
        </w:numPr>
        <w:rPr>
          <w:b/>
          <w:bCs/>
          <w:lang w:eastAsia="zh-CN"/>
        </w:rPr>
      </w:pPr>
      <w:r w:rsidRPr="00914EBC">
        <w:rPr>
          <w:b/>
          <w:bCs/>
          <w:lang w:eastAsia="zh-CN"/>
        </w:rPr>
        <w:t>MIMO sensitivity at direction X can be calculated by:</w:t>
      </w:r>
    </w:p>
    <w:p w14:paraId="4CD9327C" w14:textId="77777777" w:rsidR="006F2EEF" w:rsidRPr="00914EBC" w:rsidRDefault="006F2EEF" w:rsidP="006F2EEF">
      <w:pPr>
        <w:pStyle w:val="ListParagraph"/>
        <w:numPr>
          <w:ilvl w:val="2"/>
          <w:numId w:val="28"/>
        </w:numPr>
        <w:rPr>
          <w:b/>
          <w:bCs/>
          <w:lang w:eastAsia="zh-CN"/>
        </w:rPr>
      </w:pPr>
      <w:r w:rsidRPr="00914EBC">
        <w:rPr>
          <w:b/>
          <w:bCs/>
          <w:lang w:eastAsia="zh-CN"/>
        </w:rPr>
        <w:t>MIMO sensitivity at test direction X =  MIMO sensitivity at beam peak direction + (</w:t>
      </w:r>
      <w:r w:rsidRPr="00914EBC">
        <w:rPr>
          <w:b/>
          <w:bCs/>
        </w:rPr>
        <w:t>SNR</w:t>
      </w:r>
      <w:r w:rsidRPr="00914EBC">
        <w:rPr>
          <w:b/>
          <w:bCs/>
          <w:vertAlign w:val="subscript"/>
        </w:rPr>
        <w:t>SIM</w:t>
      </w:r>
      <w:r w:rsidRPr="00914EBC">
        <w:rPr>
          <w:b/>
          <w:bCs/>
          <w:lang w:eastAsia="zh-CN"/>
        </w:rPr>
        <w:t xml:space="preserve"> at test direction X - </w:t>
      </w:r>
      <w:r w:rsidRPr="00914EBC">
        <w:rPr>
          <w:b/>
          <w:bCs/>
        </w:rPr>
        <w:t>SNR</w:t>
      </w:r>
      <w:r w:rsidRPr="00914EBC">
        <w:rPr>
          <w:b/>
          <w:bCs/>
          <w:vertAlign w:val="subscript"/>
        </w:rPr>
        <w:t>SIM</w:t>
      </w:r>
      <w:r w:rsidRPr="00914EBC">
        <w:rPr>
          <w:b/>
          <w:bCs/>
          <w:lang w:eastAsia="zh-CN"/>
        </w:rPr>
        <w:t xml:space="preserve"> at peak direction)</w:t>
      </w:r>
    </w:p>
    <w:p w14:paraId="43729D28" w14:textId="77777777" w:rsidR="006F2EEF" w:rsidRPr="00914EBC" w:rsidRDefault="006F2EEF" w:rsidP="006F2EEF">
      <w:pPr>
        <w:pStyle w:val="ListParagraph"/>
        <w:numPr>
          <w:ilvl w:val="0"/>
          <w:numId w:val="28"/>
        </w:numPr>
        <w:rPr>
          <w:b/>
          <w:bCs/>
          <w:lang w:eastAsia="zh-CN"/>
        </w:rPr>
      </w:pPr>
      <w:r w:rsidRPr="00914EBC">
        <w:rPr>
          <w:b/>
          <w:bCs/>
          <w:lang w:eastAsia="zh-CN"/>
        </w:rPr>
        <w:t>Option 2: derive the MIMO sensitivity per UE implementation assumptions</w:t>
      </w:r>
    </w:p>
    <w:p w14:paraId="1F03E6C4" w14:textId="77777777" w:rsidR="006F2EEF" w:rsidRPr="00914EBC" w:rsidRDefault="006F2EEF" w:rsidP="006F2EEF">
      <w:pPr>
        <w:pStyle w:val="ListParagraph"/>
        <w:numPr>
          <w:ilvl w:val="1"/>
          <w:numId w:val="28"/>
        </w:numPr>
        <w:jc w:val="both"/>
        <w:rPr>
          <w:b/>
          <w:bCs/>
          <w:lang w:eastAsia="zh-CN"/>
        </w:rPr>
      </w:pPr>
      <w:r w:rsidRPr="00914EBC">
        <w:rPr>
          <w:b/>
          <w:bCs/>
          <w:lang w:eastAsia="zh-CN"/>
        </w:rPr>
        <w:t xml:space="preserve">The parameters of </w:t>
      </w:r>
      <w:r w:rsidRPr="00914EBC">
        <w:rPr>
          <w:b/>
          <w:bCs/>
        </w:rPr>
        <w:t>Gain</w:t>
      </w:r>
      <w:r w:rsidRPr="00914EBC">
        <w:rPr>
          <w:b/>
          <w:bCs/>
          <w:vertAlign w:val="subscript"/>
        </w:rPr>
        <w:t>ANT</w:t>
      </w:r>
      <w:r w:rsidRPr="00914EBC">
        <w:rPr>
          <w:b/>
          <w:bCs/>
          <w:lang w:eastAsia="zh-CN"/>
        </w:rPr>
        <w:t xml:space="preserve">, </w:t>
      </w:r>
      <w:r w:rsidRPr="00914EBC">
        <w:rPr>
          <w:b/>
          <w:bCs/>
        </w:rPr>
        <w:t>Gain</w:t>
      </w:r>
      <w:r w:rsidRPr="00914EBC">
        <w:rPr>
          <w:b/>
          <w:bCs/>
          <w:vertAlign w:val="subscript"/>
        </w:rPr>
        <w:t>BF</w:t>
      </w:r>
      <w:r w:rsidRPr="00914EBC">
        <w:rPr>
          <w:b/>
          <w:bCs/>
        </w:rPr>
        <w:t>, and Noise</w:t>
      </w:r>
      <w:r w:rsidRPr="00914EBC">
        <w:rPr>
          <w:b/>
          <w:bCs/>
          <w:vertAlign w:val="subscript"/>
        </w:rPr>
        <w:t xml:space="preserve">thermal </w:t>
      </w:r>
      <w:r w:rsidRPr="00914EBC">
        <w:rPr>
          <w:b/>
          <w:bCs/>
          <w:lang w:eastAsia="zh-CN"/>
        </w:rPr>
        <w:t>can be obtained per UE implementation assumptions.</w:t>
      </w:r>
    </w:p>
    <w:p w14:paraId="38D76C53" w14:textId="3DED9AF4" w:rsidR="0018559B" w:rsidRPr="006F2EEF" w:rsidRDefault="006F2EEF" w:rsidP="004406AD">
      <w:pPr>
        <w:pStyle w:val="ListParagraph"/>
        <w:numPr>
          <w:ilvl w:val="1"/>
          <w:numId w:val="28"/>
        </w:numPr>
        <w:jc w:val="both"/>
        <w:rPr>
          <w:b/>
          <w:bCs/>
        </w:rPr>
      </w:pPr>
      <w:r w:rsidRPr="00456292">
        <w:rPr>
          <w:b/>
          <w:bCs/>
        </w:rPr>
        <w:t>With GainANT, GainBF and SNRBB</w:t>
      </w:r>
      <w:r w:rsidRPr="00914EBC">
        <w:rPr>
          <w:b/>
          <w:bCs/>
        </w:rPr>
        <w:t xml:space="preserve"> for different test directions, the MIMO sensitivity could be derived.</w:t>
      </w:r>
    </w:p>
    <w:p w14:paraId="55D1CF6F" w14:textId="77777777" w:rsidR="006F2EEF" w:rsidRPr="00A62C03" w:rsidRDefault="006F2EEF" w:rsidP="006F2EEF">
      <w:pPr>
        <w:jc w:val="both"/>
        <w:rPr>
          <w:b/>
          <w:bCs/>
        </w:rPr>
      </w:pPr>
      <w:r w:rsidRPr="00A62C03">
        <w:rPr>
          <w:b/>
          <w:bCs/>
        </w:rPr>
        <w:t>Proposal 2: RAN4 to use the limits of FR2 channel model validation for power and delay tolerance, and AoA/ZoA offset</w:t>
      </w:r>
      <w:r>
        <w:rPr>
          <w:b/>
          <w:bCs/>
        </w:rPr>
        <w:t xml:space="preserve">s </w:t>
      </w:r>
      <w:r w:rsidRPr="00A62C03">
        <w:rPr>
          <w:b/>
          <w:bCs/>
        </w:rPr>
        <w:t>to evaluate the maximum impact on the FR2 MIMO OTA simulation</w:t>
      </w:r>
      <w:r>
        <w:rPr>
          <w:b/>
          <w:bCs/>
        </w:rPr>
        <w:t xml:space="preserve"> results</w:t>
      </w:r>
      <w:r w:rsidRPr="00A62C03">
        <w:rPr>
          <w:b/>
          <w:bCs/>
        </w:rPr>
        <w:t>.</w:t>
      </w:r>
    </w:p>
    <w:p w14:paraId="0C82D902" w14:textId="77777777" w:rsidR="006F2EEF" w:rsidRDefault="006F2EEF" w:rsidP="006F2EEF">
      <w:pPr>
        <w:jc w:val="both"/>
        <w:rPr>
          <w:b/>
          <w:bCs/>
          <w:lang w:eastAsia="zh-CN"/>
        </w:rPr>
      </w:pPr>
      <w:r w:rsidRPr="00AC4A82">
        <w:rPr>
          <w:b/>
          <w:bCs/>
          <w:lang w:eastAsia="zh-CN"/>
        </w:rPr>
        <w:t xml:space="preserve">Observation </w:t>
      </w:r>
      <w:r>
        <w:rPr>
          <w:b/>
          <w:bCs/>
          <w:lang w:eastAsia="zh-CN"/>
        </w:rPr>
        <w:t>2</w:t>
      </w:r>
      <w:r w:rsidRPr="00AC4A82">
        <w:rPr>
          <w:b/>
          <w:bCs/>
          <w:lang w:eastAsia="zh-CN"/>
        </w:rPr>
        <w:t>: Per the formula of MACS defined in TS38.151, the MASC of meeting 70% maximum throughput is calculated as -13</w:t>
      </w:r>
      <w:r>
        <w:rPr>
          <w:b/>
          <w:bCs/>
          <w:lang w:eastAsia="zh-CN"/>
        </w:rPr>
        <w:t>8</w:t>
      </w:r>
      <w:r w:rsidRPr="00AC4A82">
        <w:rPr>
          <w:b/>
          <w:bCs/>
          <w:lang w:eastAsia="zh-CN"/>
        </w:rPr>
        <w:t>.8dBm/Hz</w:t>
      </w:r>
      <w:r>
        <w:rPr>
          <w:b/>
          <w:bCs/>
          <w:lang w:eastAsia="zh-CN"/>
        </w:rPr>
        <w:t xml:space="preserve"> based on the latest simulation results</w:t>
      </w:r>
      <w:r w:rsidRPr="00AC4A82">
        <w:rPr>
          <w:b/>
          <w:bCs/>
          <w:lang w:eastAsia="zh-CN"/>
        </w:rPr>
        <w:t>.</w:t>
      </w:r>
    </w:p>
    <w:p w14:paraId="23F3AA1D" w14:textId="5892E12C" w:rsidR="006F2EEF" w:rsidRPr="006F2EEF" w:rsidRDefault="006F2EEF" w:rsidP="004406AD">
      <w:pPr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>Proposal 3: To take the simulation results in Figure 2 into account when specifying the FR2 MIMO OTA requirements.</w:t>
      </w:r>
    </w:p>
    <w:p w14:paraId="6B9DA29F" w14:textId="77777777" w:rsidR="00327222" w:rsidRPr="001E4305" w:rsidRDefault="00327222" w:rsidP="00327222">
      <w:pPr>
        <w:pStyle w:val="Heading1"/>
        <w:ind w:left="0" w:firstLine="0"/>
      </w:pPr>
      <w:r>
        <w:t>4.</w:t>
      </w:r>
      <w:r>
        <w:tab/>
      </w:r>
      <w:r w:rsidRPr="00534C0E">
        <w:t>References</w:t>
      </w:r>
    </w:p>
    <w:p w14:paraId="08D5DCFC" w14:textId="7CE56278" w:rsidR="00C25E2B" w:rsidRDefault="00C740FE" w:rsidP="0013002D">
      <w:pPr>
        <w:pStyle w:val="List"/>
        <w:numPr>
          <w:ilvl w:val="0"/>
          <w:numId w:val="2"/>
        </w:numPr>
        <w:tabs>
          <w:tab w:val="left" w:pos="270"/>
        </w:tabs>
        <w:ind w:left="360"/>
        <w:rPr>
          <w:lang w:val="en-US"/>
        </w:rPr>
      </w:pPr>
      <w:r w:rsidRPr="00C740FE">
        <w:rPr>
          <w:lang w:val="en-US"/>
        </w:rPr>
        <w:t>R4-2203063</w:t>
      </w:r>
      <w:r w:rsidR="00FE08B2" w:rsidRPr="00C25E2B">
        <w:rPr>
          <w:lang w:val="en-US"/>
        </w:rPr>
        <w:t xml:space="preserve">, </w:t>
      </w:r>
      <w:r w:rsidR="00334567" w:rsidRPr="00C25E2B">
        <w:rPr>
          <w:lang w:val="en-US"/>
        </w:rPr>
        <w:t>WF on NR MIMO OTA</w:t>
      </w:r>
      <w:r w:rsidR="00BD2B5B" w:rsidRPr="00C25E2B">
        <w:rPr>
          <w:lang w:val="en-US"/>
        </w:rPr>
        <w:t>, vivo</w:t>
      </w:r>
      <w:r w:rsidR="0013002D">
        <w:rPr>
          <w:lang w:val="en-US"/>
        </w:rPr>
        <w:t xml:space="preserve">, </w:t>
      </w:r>
      <w:r w:rsidR="0013002D" w:rsidRPr="0013002D">
        <w:rPr>
          <w:lang w:val="en-US"/>
        </w:rPr>
        <w:t>CAICT</w:t>
      </w:r>
    </w:p>
    <w:p w14:paraId="06FF8983" w14:textId="64218783" w:rsidR="00FA21DA" w:rsidRDefault="00FA21DA" w:rsidP="0013002D">
      <w:pPr>
        <w:pStyle w:val="List"/>
        <w:numPr>
          <w:ilvl w:val="0"/>
          <w:numId w:val="2"/>
        </w:numPr>
        <w:tabs>
          <w:tab w:val="left" w:pos="270"/>
        </w:tabs>
        <w:ind w:left="360"/>
        <w:rPr>
          <w:lang w:val="en-US"/>
        </w:rPr>
      </w:pPr>
      <w:r w:rsidRPr="00935788">
        <w:rPr>
          <w:lang w:val="en-US"/>
        </w:rPr>
        <w:t>R4-2200777</w:t>
      </w:r>
      <w:r w:rsidRPr="00935788">
        <w:rPr>
          <w:lang w:val="en-US"/>
        </w:rPr>
        <w:t xml:space="preserve">, </w:t>
      </w:r>
      <w:r w:rsidR="00935788" w:rsidRPr="00935788">
        <w:rPr>
          <w:lang w:val="en-US"/>
        </w:rPr>
        <w:t>Discussion on FR2 MIMO OTA requirements</w:t>
      </w:r>
      <w:r w:rsidR="00935788" w:rsidRPr="00935788">
        <w:rPr>
          <w:lang w:val="en-US"/>
        </w:rPr>
        <w:t xml:space="preserve">, </w:t>
      </w:r>
      <w:r w:rsidR="00935788" w:rsidRPr="009138C0">
        <w:rPr>
          <w:lang w:val="en-US"/>
        </w:rPr>
        <w:t>Qualcomm Incorporated</w:t>
      </w:r>
    </w:p>
    <w:p w14:paraId="24F38756" w14:textId="1A2C9D13" w:rsidR="00013849" w:rsidRPr="00013849" w:rsidRDefault="0039030C" w:rsidP="00013849">
      <w:pPr>
        <w:pStyle w:val="List"/>
        <w:numPr>
          <w:ilvl w:val="0"/>
          <w:numId w:val="2"/>
        </w:numPr>
        <w:tabs>
          <w:tab w:val="left" w:pos="270"/>
        </w:tabs>
        <w:ind w:left="360"/>
        <w:rPr>
          <w:lang w:val="en-US"/>
        </w:rPr>
      </w:pPr>
      <w:r w:rsidRPr="009138C0">
        <w:rPr>
          <w:lang w:val="en-US"/>
        </w:rPr>
        <w:t xml:space="preserve">R4-2200778, </w:t>
      </w:r>
      <w:r w:rsidR="00AC44EB" w:rsidRPr="009138C0">
        <w:rPr>
          <w:lang w:val="en-US"/>
        </w:rPr>
        <w:t xml:space="preserve">Summary results for FR2 MIMO OTA simulation, </w:t>
      </w:r>
      <w:r w:rsidR="009138C0" w:rsidRPr="009138C0">
        <w:rPr>
          <w:lang w:val="en-US"/>
        </w:rPr>
        <w:t>Qualcomm Incorporated</w:t>
      </w:r>
    </w:p>
    <w:sectPr w:rsidR="00013849" w:rsidRPr="000138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6FF50A" w14:textId="77777777" w:rsidR="0032754B" w:rsidRDefault="0032754B" w:rsidP="00E63E86">
      <w:pPr>
        <w:spacing w:after="0"/>
      </w:pPr>
      <w:r>
        <w:separator/>
      </w:r>
    </w:p>
  </w:endnote>
  <w:endnote w:type="continuationSeparator" w:id="0">
    <w:p w14:paraId="768AC5B3" w14:textId="77777777" w:rsidR="0032754B" w:rsidRDefault="0032754B" w:rsidP="00E63E8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51752A" w14:textId="77777777" w:rsidR="0032754B" w:rsidRDefault="0032754B" w:rsidP="00E63E86">
      <w:pPr>
        <w:spacing w:after="0"/>
      </w:pPr>
      <w:r>
        <w:separator/>
      </w:r>
    </w:p>
  </w:footnote>
  <w:footnote w:type="continuationSeparator" w:id="0">
    <w:p w14:paraId="03948FE7" w14:textId="77777777" w:rsidR="0032754B" w:rsidRDefault="0032754B" w:rsidP="00E63E8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B331A"/>
    <w:multiLevelType w:val="multilevel"/>
    <w:tmpl w:val="58A8A37A"/>
    <w:lvl w:ilvl="0">
      <w:start w:val="2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78A603F"/>
    <w:multiLevelType w:val="hybridMultilevel"/>
    <w:tmpl w:val="503C7648"/>
    <w:lvl w:ilvl="0" w:tplc="081EA4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C61820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3EDAB93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26B8BC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6C52DF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CC6CE3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90BA91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4A7492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275AF9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2" w15:restartNumberingAfterBreak="0">
    <w:nsid w:val="07CB1C54"/>
    <w:multiLevelType w:val="hybridMultilevel"/>
    <w:tmpl w:val="FFEE0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D05E52"/>
    <w:multiLevelType w:val="hybridMultilevel"/>
    <w:tmpl w:val="8082943C"/>
    <w:lvl w:ilvl="0" w:tplc="1428843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731FFC"/>
    <w:multiLevelType w:val="hybridMultilevel"/>
    <w:tmpl w:val="640C87B4"/>
    <w:lvl w:ilvl="0" w:tplc="9FBC7C9C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E42E56D2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086C51B4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BAAAB338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DC6CAEDA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74EC1542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C92410E8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19D0B526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1CF66EC4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5" w15:restartNumberingAfterBreak="0">
    <w:nsid w:val="21A165E6"/>
    <w:multiLevelType w:val="hybridMultilevel"/>
    <w:tmpl w:val="030C2862"/>
    <w:lvl w:ilvl="0" w:tplc="82D4773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2E327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AA353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4489E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D6A14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F8434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54B6E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6424C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DA9B7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32E52D5"/>
    <w:multiLevelType w:val="hybridMultilevel"/>
    <w:tmpl w:val="E7AA2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D02B63"/>
    <w:multiLevelType w:val="hybridMultilevel"/>
    <w:tmpl w:val="78082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BE4376"/>
    <w:multiLevelType w:val="hybridMultilevel"/>
    <w:tmpl w:val="77FA1BD2"/>
    <w:lvl w:ilvl="0" w:tplc="B100DC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401B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FC3AC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8699F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DEAC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DC99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EE83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D2B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842B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0FD14C9"/>
    <w:multiLevelType w:val="hybridMultilevel"/>
    <w:tmpl w:val="4BBCEF24"/>
    <w:lvl w:ilvl="0" w:tplc="5A12EDC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BFC6C52"/>
    <w:multiLevelType w:val="hybridMultilevel"/>
    <w:tmpl w:val="B38C9F62"/>
    <w:lvl w:ilvl="0" w:tplc="2188DDE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F7F3F4A"/>
    <w:multiLevelType w:val="hybridMultilevel"/>
    <w:tmpl w:val="5652020A"/>
    <w:lvl w:ilvl="0" w:tplc="4F9EBFA2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41757890"/>
    <w:multiLevelType w:val="hybridMultilevel"/>
    <w:tmpl w:val="1862B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552E2A"/>
    <w:multiLevelType w:val="hybridMultilevel"/>
    <w:tmpl w:val="98DEE86C"/>
    <w:lvl w:ilvl="0" w:tplc="05086D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46AF7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EC94B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588F3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C8F8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EACE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44AF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7271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D24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89E1200"/>
    <w:multiLevelType w:val="hybridMultilevel"/>
    <w:tmpl w:val="A16AD4E4"/>
    <w:lvl w:ilvl="0" w:tplc="A56A5E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2EE9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42E7B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D654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BA3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366C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76A5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AE18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4C4E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97C4F8F"/>
    <w:multiLevelType w:val="hybridMultilevel"/>
    <w:tmpl w:val="C6DC6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B97DBB"/>
    <w:multiLevelType w:val="hybridMultilevel"/>
    <w:tmpl w:val="9FA62462"/>
    <w:lvl w:ilvl="0" w:tplc="4E9073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88C4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7642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522F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F01E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4075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E85F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6EA9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E4C2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CC61FD2"/>
    <w:multiLevelType w:val="hybridMultilevel"/>
    <w:tmpl w:val="D68EBB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7A6A0E"/>
    <w:multiLevelType w:val="hybridMultilevel"/>
    <w:tmpl w:val="EBA6F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4E45CA"/>
    <w:multiLevelType w:val="hybridMultilevel"/>
    <w:tmpl w:val="85D82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0747B6"/>
    <w:multiLevelType w:val="hybridMultilevel"/>
    <w:tmpl w:val="A016F4E2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1" w15:restartNumberingAfterBreak="0">
    <w:nsid w:val="5F18640E"/>
    <w:multiLevelType w:val="hybridMultilevel"/>
    <w:tmpl w:val="6554D2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B41252"/>
    <w:multiLevelType w:val="hybridMultilevel"/>
    <w:tmpl w:val="016A80BA"/>
    <w:lvl w:ilvl="0" w:tplc="AE9630A2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3" w15:restartNumberingAfterBreak="0">
    <w:nsid w:val="6CB51C27"/>
    <w:multiLevelType w:val="hybridMultilevel"/>
    <w:tmpl w:val="6A3C2046"/>
    <w:lvl w:ilvl="0" w:tplc="14288432">
      <w:start w:val="1"/>
      <w:numFmt w:val="decimal"/>
      <w:lvlText w:val="[%1]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C83DCA"/>
    <w:multiLevelType w:val="hybridMultilevel"/>
    <w:tmpl w:val="47C6C4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8750E6"/>
    <w:multiLevelType w:val="hybridMultilevel"/>
    <w:tmpl w:val="E4CAD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C576A0"/>
    <w:multiLevelType w:val="hybridMultilevel"/>
    <w:tmpl w:val="710EAC38"/>
    <w:lvl w:ilvl="0" w:tplc="628ABB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8E47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A224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8615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666F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8688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8050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0E98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2AB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9F03D18"/>
    <w:multiLevelType w:val="hybridMultilevel"/>
    <w:tmpl w:val="DFE04D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3"/>
  </w:num>
  <w:num w:numId="3">
    <w:abstractNumId w:val="12"/>
  </w:num>
  <w:num w:numId="4">
    <w:abstractNumId w:val="4"/>
  </w:num>
  <w:num w:numId="5">
    <w:abstractNumId w:val="6"/>
  </w:num>
  <w:num w:numId="6">
    <w:abstractNumId w:val="19"/>
  </w:num>
  <w:num w:numId="7">
    <w:abstractNumId w:val="22"/>
  </w:num>
  <w:num w:numId="8">
    <w:abstractNumId w:val="13"/>
  </w:num>
  <w:num w:numId="9">
    <w:abstractNumId w:val="8"/>
  </w:num>
  <w:num w:numId="10">
    <w:abstractNumId w:val="5"/>
  </w:num>
  <w:num w:numId="11">
    <w:abstractNumId w:val="16"/>
  </w:num>
  <w:num w:numId="12">
    <w:abstractNumId w:val="0"/>
  </w:num>
  <w:num w:numId="13">
    <w:abstractNumId w:val="2"/>
  </w:num>
  <w:num w:numId="14">
    <w:abstractNumId w:val="25"/>
  </w:num>
  <w:num w:numId="15">
    <w:abstractNumId w:val="11"/>
  </w:num>
  <w:num w:numId="16">
    <w:abstractNumId w:val="18"/>
  </w:num>
  <w:num w:numId="17">
    <w:abstractNumId w:val="26"/>
  </w:num>
  <w:num w:numId="18">
    <w:abstractNumId w:val="17"/>
  </w:num>
  <w:num w:numId="19">
    <w:abstractNumId w:val="15"/>
  </w:num>
  <w:num w:numId="20">
    <w:abstractNumId w:val="10"/>
  </w:num>
  <w:num w:numId="21">
    <w:abstractNumId w:val="9"/>
  </w:num>
  <w:num w:numId="22">
    <w:abstractNumId w:val="21"/>
  </w:num>
  <w:num w:numId="23">
    <w:abstractNumId w:val="7"/>
  </w:num>
  <w:num w:numId="24">
    <w:abstractNumId w:val="14"/>
  </w:num>
  <w:num w:numId="25">
    <w:abstractNumId w:val="20"/>
  </w:num>
  <w:num w:numId="26">
    <w:abstractNumId w:val="1"/>
  </w:num>
  <w:num w:numId="27">
    <w:abstractNumId w:val="24"/>
  </w:num>
  <w:num w:numId="2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zSyNLUwMrQ0sLAwMrZQ0lEKTi0uzszPAykwNKoFANrkB4wtAAAA"/>
  </w:docVars>
  <w:rsids>
    <w:rsidRoot w:val="007C29B9"/>
    <w:rsid w:val="0000013C"/>
    <w:rsid w:val="00002C84"/>
    <w:rsid w:val="00005611"/>
    <w:rsid w:val="00012C1A"/>
    <w:rsid w:val="0001332C"/>
    <w:rsid w:val="00013849"/>
    <w:rsid w:val="000144CE"/>
    <w:rsid w:val="00014876"/>
    <w:rsid w:val="000172EC"/>
    <w:rsid w:val="00017FB7"/>
    <w:rsid w:val="00020053"/>
    <w:rsid w:val="00021BD3"/>
    <w:rsid w:val="000227F2"/>
    <w:rsid w:val="00025B6B"/>
    <w:rsid w:val="00030D31"/>
    <w:rsid w:val="00030E45"/>
    <w:rsid w:val="00032B06"/>
    <w:rsid w:val="000330E5"/>
    <w:rsid w:val="000348B9"/>
    <w:rsid w:val="00036B51"/>
    <w:rsid w:val="000400D7"/>
    <w:rsid w:val="0004161E"/>
    <w:rsid w:val="000447E1"/>
    <w:rsid w:val="00045884"/>
    <w:rsid w:val="00045C1E"/>
    <w:rsid w:val="00047804"/>
    <w:rsid w:val="00051A9A"/>
    <w:rsid w:val="0005602D"/>
    <w:rsid w:val="00056087"/>
    <w:rsid w:val="0005763F"/>
    <w:rsid w:val="00061519"/>
    <w:rsid w:val="000628BA"/>
    <w:rsid w:val="00062949"/>
    <w:rsid w:val="00065736"/>
    <w:rsid w:val="0006584E"/>
    <w:rsid w:val="00066114"/>
    <w:rsid w:val="0006796E"/>
    <w:rsid w:val="00070A35"/>
    <w:rsid w:val="00070D86"/>
    <w:rsid w:val="0007146F"/>
    <w:rsid w:val="0007177D"/>
    <w:rsid w:val="000755F2"/>
    <w:rsid w:val="00075B9D"/>
    <w:rsid w:val="00075F76"/>
    <w:rsid w:val="0007603D"/>
    <w:rsid w:val="00080F56"/>
    <w:rsid w:val="000834DF"/>
    <w:rsid w:val="0008399F"/>
    <w:rsid w:val="00084514"/>
    <w:rsid w:val="00084E9E"/>
    <w:rsid w:val="00086161"/>
    <w:rsid w:val="000861E8"/>
    <w:rsid w:val="000910C9"/>
    <w:rsid w:val="00091D42"/>
    <w:rsid w:val="00093081"/>
    <w:rsid w:val="0009478D"/>
    <w:rsid w:val="00096017"/>
    <w:rsid w:val="00096146"/>
    <w:rsid w:val="000A1922"/>
    <w:rsid w:val="000A1D4F"/>
    <w:rsid w:val="000A2C3D"/>
    <w:rsid w:val="000A4278"/>
    <w:rsid w:val="000A5584"/>
    <w:rsid w:val="000A55FB"/>
    <w:rsid w:val="000B046E"/>
    <w:rsid w:val="000B1B80"/>
    <w:rsid w:val="000B22CC"/>
    <w:rsid w:val="000B2583"/>
    <w:rsid w:val="000B3123"/>
    <w:rsid w:val="000B33C3"/>
    <w:rsid w:val="000C2FF8"/>
    <w:rsid w:val="000C49C9"/>
    <w:rsid w:val="000C7EF4"/>
    <w:rsid w:val="000C7F7C"/>
    <w:rsid w:val="000D1DA0"/>
    <w:rsid w:val="000D31B4"/>
    <w:rsid w:val="000D3E41"/>
    <w:rsid w:val="000D5C23"/>
    <w:rsid w:val="000D7983"/>
    <w:rsid w:val="000D7F23"/>
    <w:rsid w:val="000E334E"/>
    <w:rsid w:val="000E3B63"/>
    <w:rsid w:val="000E6A06"/>
    <w:rsid w:val="000E737C"/>
    <w:rsid w:val="000F07EC"/>
    <w:rsid w:val="000F1356"/>
    <w:rsid w:val="000F1390"/>
    <w:rsid w:val="000F1998"/>
    <w:rsid w:val="000F1F05"/>
    <w:rsid w:val="000F42BB"/>
    <w:rsid w:val="000F4E82"/>
    <w:rsid w:val="000F5ABF"/>
    <w:rsid w:val="000F5BDC"/>
    <w:rsid w:val="000F642F"/>
    <w:rsid w:val="0010094F"/>
    <w:rsid w:val="00100CE8"/>
    <w:rsid w:val="001038BC"/>
    <w:rsid w:val="00106591"/>
    <w:rsid w:val="00110023"/>
    <w:rsid w:val="001112E3"/>
    <w:rsid w:val="00111F0C"/>
    <w:rsid w:val="00113F07"/>
    <w:rsid w:val="00117E35"/>
    <w:rsid w:val="0012367D"/>
    <w:rsid w:val="00126402"/>
    <w:rsid w:val="001265FE"/>
    <w:rsid w:val="0013002D"/>
    <w:rsid w:val="001319A4"/>
    <w:rsid w:val="0013463D"/>
    <w:rsid w:val="001415F1"/>
    <w:rsid w:val="00141AB1"/>
    <w:rsid w:val="001421E5"/>
    <w:rsid w:val="001424CD"/>
    <w:rsid w:val="00142DF4"/>
    <w:rsid w:val="0014421A"/>
    <w:rsid w:val="001508B5"/>
    <w:rsid w:val="0015249F"/>
    <w:rsid w:val="00153A03"/>
    <w:rsid w:val="0015410D"/>
    <w:rsid w:val="001575B2"/>
    <w:rsid w:val="00157700"/>
    <w:rsid w:val="00157859"/>
    <w:rsid w:val="00160D52"/>
    <w:rsid w:val="00165B7A"/>
    <w:rsid w:val="001660A5"/>
    <w:rsid w:val="0016652E"/>
    <w:rsid w:val="0016690C"/>
    <w:rsid w:val="001669A5"/>
    <w:rsid w:val="00167B1C"/>
    <w:rsid w:val="0017015F"/>
    <w:rsid w:val="00172080"/>
    <w:rsid w:val="00172D01"/>
    <w:rsid w:val="001761BB"/>
    <w:rsid w:val="00176654"/>
    <w:rsid w:val="00176E23"/>
    <w:rsid w:val="00180A50"/>
    <w:rsid w:val="00181BD9"/>
    <w:rsid w:val="00182E74"/>
    <w:rsid w:val="00182F58"/>
    <w:rsid w:val="001846DE"/>
    <w:rsid w:val="0018559B"/>
    <w:rsid w:val="00193A41"/>
    <w:rsid w:val="0019431E"/>
    <w:rsid w:val="00194AEB"/>
    <w:rsid w:val="001A121C"/>
    <w:rsid w:val="001A1EDE"/>
    <w:rsid w:val="001A49AE"/>
    <w:rsid w:val="001A58E9"/>
    <w:rsid w:val="001A76B3"/>
    <w:rsid w:val="001B139E"/>
    <w:rsid w:val="001B38C2"/>
    <w:rsid w:val="001B6FFF"/>
    <w:rsid w:val="001B7E5C"/>
    <w:rsid w:val="001C1464"/>
    <w:rsid w:val="001C2077"/>
    <w:rsid w:val="001C3005"/>
    <w:rsid w:val="001C5951"/>
    <w:rsid w:val="001D0F96"/>
    <w:rsid w:val="001D271F"/>
    <w:rsid w:val="001D2EA1"/>
    <w:rsid w:val="001D5EC5"/>
    <w:rsid w:val="001D6DEC"/>
    <w:rsid w:val="001D6E2E"/>
    <w:rsid w:val="001E09B1"/>
    <w:rsid w:val="001E168B"/>
    <w:rsid w:val="001F08F6"/>
    <w:rsid w:val="001F16AE"/>
    <w:rsid w:val="001F27CD"/>
    <w:rsid w:val="002016CA"/>
    <w:rsid w:val="00202A5F"/>
    <w:rsid w:val="0020531A"/>
    <w:rsid w:val="002153DC"/>
    <w:rsid w:val="0021608F"/>
    <w:rsid w:val="002170CC"/>
    <w:rsid w:val="00217E39"/>
    <w:rsid w:val="00220254"/>
    <w:rsid w:val="00220691"/>
    <w:rsid w:val="002228B9"/>
    <w:rsid w:val="00234A65"/>
    <w:rsid w:val="0024022C"/>
    <w:rsid w:val="0024197D"/>
    <w:rsid w:val="00241ABD"/>
    <w:rsid w:val="002421C5"/>
    <w:rsid w:val="002434FA"/>
    <w:rsid w:val="0024353C"/>
    <w:rsid w:val="00243F36"/>
    <w:rsid w:val="00244AD4"/>
    <w:rsid w:val="002450CF"/>
    <w:rsid w:val="00250271"/>
    <w:rsid w:val="00252901"/>
    <w:rsid w:val="00252CF4"/>
    <w:rsid w:val="00256D10"/>
    <w:rsid w:val="00257CF1"/>
    <w:rsid w:val="00263BD0"/>
    <w:rsid w:val="002645E9"/>
    <w:rsid w:val="00265C14"/>
    <w:rsid w:val="002663BE"/>
    <w:rsid w:val="0026677C"/>
    <w:rsid w:val="0026727F"/>
    <w:rsid w:val="002735AF"/>
    <w:rsid w:val="00275A6C"/>
    <w:rsid w:val="00275DB0"/>
    <w:rsid w:val="002770BE"/>
    <w:rsid w:val="00280366"/>
    <w:rsid w:val="002809F1"/>
    <w:rsid w:val="002819F9"/>
    <w:rsid w:val="002824E5"/>
    <w:rsid w:val="00285A7D"/>
    <w:rsid w:val="002868A7"/>
    <w:rsid w:val="00287C43"/>
    <w:rsid w:val="00292584"/>
    <w:rsid w:val="0029321A"/>
    <w:rsid w:val="00295AED"/>
    <w:rsid w:val="0029696B"/>
    <w:rsid w:val="002A268E"/>
    <w:rsid w:val="002A2A72"/>
    <w:rsid w:val="002A593E"/>
    <w:rsid w:val="002A6603"/>
    <w:rsid w:val="002A68E7"/>
    <w:rsid w:val="002A698E"/>
    <w:rsid w:val="002B2A2B"/>
    <w:rsid w:val="002B73E9"/>
    <w:rsid w:val="002C0381"/>
    <w:rsid w:val="002C23F3"/>
    <w:rsid w:val="002C2AD9"/>
    <w:rsid w:val="002C4DBD"/>
    <w:rsid w:val="002D3E91"/>
    <w:rsid w:val="002D5811"/>
    <w:rsid w:val="002D7EE0"/>
    <w:rsid w:val="002E5861"/>
    <w:rsid w:val="002E58BF"/>
    <w:rsid w:val="002E65FB"/>
    <w:rsid w:val="002E74DD"/>
    <w:rsid w:val="002E7EBB"/>
    <w:rsid w:val="002F00B9"/>
    <w:rsid w:val="002F170D"/>
    <w:rsid w:val="002F2301"/>
    <w:rsid w:val="002F315F"/>
    <w:rsid w:val="002F3858"/>
    <w:rsid w:val="002F4481"/>
    <w:rsid w:val="002F6DBE"/>
    <w:rsid w:val="00300A1C"/>
    <w:rsid w:val="00302664"/>
    <w:rsid w:val="00311D18"/>
    <w:rsid w:val="00312855"/>
    <w:rsid w:val="00314086"/>
    <w:rsid w:val="00314AB7"/>
    <w:rsid w:val="00322343"/>
    <w:rsid w:val="00323504"/>
    <w:rsid w:val="003235A9"/>
    <w:rsid w:val="00325885"/>
    <w:rsid w:val="00327222"/>
    <w:rsid w:val="0032754B"/>
    <w:rsid w:val="00334567"/>
    <w:rsid w:val="003354AF"/>
    <w:rsid w:val="00337CC6"/>
    <w:rsid w:val="003410F2"/>
    <w:rsid w:val="00341AB6"/>
    <w:rsid w:val="0034254D"/>
    <w:rsid w:val="00344774"/>
    <w:rsid w:val="003450C2"/>
    <w:rsid w:val="00346E06"/>
    <w:rsid w:val="00351A2D"/>
    <w:rsid w:val="00351E2F"/>
    <w:rsid w:val="003567E9"/>
    <w:rsid w:val="00356B94"/>
    <w:rsid w:val="00356E86"/>
    <w:rsid w:val="00356FDF"/>
    <w:rsid w:val="00357D82"/>
    <w:rsid w:val="003644CA"/>
    <w:rsid w:val="0036666C"/>
    <w:rsid w:val="00366B83"/>
    <w:rsid w:val="00366CB3"/>
    <w:rsid w:val="00366E50"/>
    <w:rsid w:val="003670C1"/>
    <w:rsid w:val="00367855"/>
    <w:rsid w:val="003679F3"/>
    <w:rsid w:val="00372549"/>
    <w:rsid w:val="0037701C"/>
    <w:rsid w:val="00377FF7"/>
    <w:rsid w:val="0038045F"/>
    <w:rsid w:val="00382561"/>
    <w:rsid w:val="00382FA9"/>
    <w:rsid w:val="00384001"/>
    <w:rsid w:val="0038428D"/>
    <w:rsid w:val="003867C0"/>
    <w:rsid w:val="0039030C"/>
    <w:rsid w:val="003954BC"/>
    <w:rsid w:val="003959F8"/>
    <w:rsid w:val="00396DE0"/>
    <w:rsid w:val="003A0E33"/>
    <w:rsid w:val="003A0F57"/>
    <w:rsid w:val="003A2670"/>
    <w:rsid w:val="003A2CCF"/>
    <w:rsid w:val="003A3791"/>
    <w:rsid w:val="003B0398"/>
    <w:rsid w:val="003B049E"/>
    <w:rsid w:val="003B0DAF"/>
    <w:rsid w:val="003B2EF9"/>
    <w:rsid w:val="003B7417"/>
    <w:rsid w:val="003C04DD"/>
    <w:rsid w:val="003C205F"/>
    <w:rsid w:val="003C5C89"/>
    <w:rsid w:val="003D37DD"/>
    <w:rsid w:val="003D43B0"/>
    <w:rsid w:val="003D4F62"/>
    <w:rsid w:val="003E162E"/>
    <w:rsid w:val="003E74D5"/>
    <w:rsid w:val="003F197F"/>
    <w:rsid w:val="003F20C7"/>
    <w:rsid w:val="003F328D"/>
    <w:rsid w:val="003F349F"/>
    <w:rsid w:val="003F56CA"/>
    <w:rsid w:val="004003C0"/>
    <w:rsid w:val="00403304"/>
    <w:rsid w:val="004034EB"/>
    <w:rsid w:val="0040543B"/>
    <w:rsid w:val="00405B7F"/>
    <w:rsid w:val="0040729D"/>
    <w:rsid w:val="004107F5"/>
    <w:rsid w:val="00412638"/>
    <w:rsid w:val="00413FBE"/>
    <w:rsid w:val="00414191"/>
    <w:rsid w:val="00417CCF"/>
    <w:rsid w:val="004203EF"/>
    <w:rsid w:val="00420A06"/>
    <w:rsid w:val="00422C15"/>
    <w:rsid w:val="00424123"/>
    <w:rsid w:val="00424263"/>
    <w:rsid w:val="00426CB2"/>
    <w:rsid w:val="00427DEE"/>
    <w:rsid w:val="00431A0E"/>
    <w:rsid w:val="00437215"/>
    <w:rsid w:val="004406AD"/>
    <w:rsid w:val="0044651C"/>
    <w:rsid w:val="0044703F"/>
    <w:rsid w:val="004512FA"/>
    <w:rsid w:val="00451E60"/>
    <w:rsid w:val="00452085"/>
    <w:rsid w:val="0045303E"/>
    <w:rsid w:val="00454517"/>
    <w:rsid w:val="0045531D"/>
    <w:rsid w:val="00455CE5"/>
    <w:rsid w:val="00456292"/>
    <w:rsid w:val="00463637"/>
    <w:rsid w:val="00470E8F"/>
    <w:rsid w:val="00475126"/>
    <w:rsid w:val="004767CE"/>
    <w:rsid w:val="00476E0C"/>
    <w:rsid w:val="00477975"/>
    <w:rsid w:val="00477E3E"/>
    <w:rsid w:val="00480B8F"/>
    <w:rsid w:val="0048444E"/>
    <w:rsid w:val="00484827"/>
    <w:rsid w:val="00485270"/>
    <w:rsid w:val="0049081F"/>
    <w:rsid w:val="0049324D"/>
    <w:rsid w:val="004938EA"/>
    <w:rsid w:val="00494DE0"/>
    <w:rsid w:val="004963C9"/>
    <w:rsid w:val="00496DC0"/>
    <w:rsid w:val="004A0990"/>
    <w:rsid w:val="004A1155"/>
    <w:rsid w:val="004A13B8"/>
    <w:rsid w:val="004A1A00"/>
    <w:rsid w:val="004A204D"/>
    <w:rsid w:val="004A22B2"/>
    <w:rsid w:val="004A2457"/>
    <w:rsid w:val="004A4DB6"/>
    <w:rsid w:val="004A7309"/>
    <w:rsid w:val="004B15CE"/>
    <w:rsid w:val="004C3EDB"/>
    <w:rsid w:val="004C4B71"/>
    <w:rsid w:val="004C4BCB"/>
    <w:rsid w:val="004C4BF7"/>
    <w:rsid w:val="004C581E"/>
    <w:rsid w:val="004C7650"/>
    <w:rsid w:val="004C765B"/>
    <w:rsid w:val="004D207D"/>
    <w:rsid w:val="004D4ECC"/>
    <w:rsid w:val="004D5EEB"/>
    <w:rsid w:val="004D687B"/>
    <w:rsid w:val="004D7B95"/>
    <w:rsid w:val="004E087B"/>
    <w:rsid w:val="004E3285"/>
    <w:rsid w:val="004E6B33"/>
    <w:rsid w:val="004E6B39"/>
    <w:rsid w:val="004E6DDE"/>
    <w:rsid w:val="004F4D3F"/>
    <w:rsid w:val="004F58DA"/>
    <w:rsid w:val="004F7C77"/>
    <w:rsid w:val="005000B9"/>
    <w:rsid w:val="0050286F"/>
    <w:rsid w:val="0050480D"/>
    <w:rsid w:val="0050604B"/>
    <w:rsid w:val="0051097D"/>
    <w:rsid w:val="00511440"/>
    <w:rsid w:val="00511B8D"/>
    <w:rsid w:val="00512661"/>
    <w:rsid w:val="005128FB"/>
    <w:rsid w:val="00515AA9"/>
    <w:rsid w:val="00515CE5"/>
    <w:rsid w:val="00516473"/>
    <w:rsid w:val="00516677"/>
    <w:rsid w:val="005167E6"/>
    <w:rsid w:val="00516C52"/>
    <w:rsid w:val="005201B3"/>
    <w:rsid w:val="00522F5A"/>
    <w:rsid w:val="005255F4"/>
    <w:rsid w:val="00533D47"/>
    <w:rsid w:val="00540174"/>
    <w:rsid w:val="00542D52"/>
    <w:rsid w:val="005431C1"/>
    <w:rsid w:val="00543665"/>
    <w:rsid w:val="00544BA2"/>
    <w:rsid w:val="00545606"/>
    <w:rsid w:val="005466F2"/>
    <w:rsid w:val="00546983"/>
    <w:rsid w:val="005542D5"/>
    <w:rsid w:val="005602CB"/>
    <w:rsid w:val="00560B5A"/>
    <w:rsid w:val="00562D7C"/>
    <w:rsid w:val="00563B0D"/>
    <w:rsid w:val="005662D1"/>
    <w:rsid w:val="005668E5"/>
    <w:rsid w:val="005675D6"/>
    <w:rsid w:val="00572140"/>
    <w:rsid w:val="00576E98"/>
    <w:rsid w:val="00577C8D"/>
    <w:rsid w:val="005804AB"/>
    <w:rsid w:val="0058234F"/>
    <w:rsid w:val="00582BA1"/>
    <w:rsid w:val="0058661F"/>
    <w:rsid w:val="00587D12"/>
    <w:rsid w:val="005926DB"/>
    <w:rsid w:val="005938B5"/>
    <w:rsid w:val="005944B0"/>
    <w:rsid w:val="00594780"/>
    <w:rsid w:val="005A590B"/>
    <w:rsid w:val="005A5972"/>
    <w:rsid w:val="005A5DD5"/>
    <w:rsid w:val="005A6077"/>
    <w:rsid w:val="005B00AC"/>
    <w:rsid w:val="005B2805"/>
    <w:rsid w:val="005B7BE9"/>
    <w:rsid w:val="005C0A12"/>
    <w:rsid w:val="005C24CB"/>
    <w:rsid w:val="005C3471"/>
    <w:rsid w:val="005C45D7"/>
    <w:rsid w:val="005C4CA7"/>
    <w:rsid w:val="005C5080"/>
    <w:rsid w:val="005C52F9"/>
    <w:rsid w:val="005C79D1"/>
    <w:rsid w:val="005D1056"/>
    <w:rsid w:val="005D2666"/>
    <w:rsid w:val="005D2AD6"/>
    <w:rsid w:val="005D664D"/>
    <w:rsid w:val="005E0B35"/>
    <w:rsid w:val="005E3620"/>
    <w:rsid w:val="005E3D99"/>
    <w:rsid w:val="005E4BD4"/>
    <w:rsid w:val="005E6A3D"/>
    <w:rsid w:val="005E744F"/>
    <w:rsid w:val="005F08E5"/>
    <w:rsid w:val="005F0976"/>
    <w:rsid w:val="005F21AA"/>
    <w:rsid w:val="005F2448"/>
    <w:rsid w:val="005F2BB9"/>
    <w:rsid w:val="005F3842"/>
    <w:rsid w:val="005F4D05"/>
    <w:rsid w:val="005F5202"/>
    <w:rsid w:val="005F540B"/>
    <w:rsid w:val="005F76E5"/>
    <w:rsid w:val="006015D5"/>
    <w:rsid w:val="00602555"/>
    <w:rsid w:val="006053ED"/>
    <w:rsid w:val="00605EAF"/>
    <w:rsid w:val="00606A10"/>
    <w:rsid w:val="0061008A"/>
    <w:rsid w:val="006144CE"/>
    <w:rsid w:val="006178D6"/>
    <w:rsid w:val="00617D8A"/>
    <w:rsid w:val="006205FB"/>
    <w:rsid w:val="00622C60"/>
    <w:rsid w:val="00624BB4"/>
    <w:rsid w:val="00626430"/>
    <w:rsid w:val="00630A18"/>
    <w:rsid w:val="00631388"/>
    <w:rsid w:val="00631BC3"/>
    <w:rsid w:val="00631C1B"/>
    <w:rsid w:val="006345AF"/>
    <w:rsid w:val="006360E1"/>
    <w:rsid w:val="006363DC"/>
    <w:rsid w:val="006366DA"/>
    <w:rsid w:val="00636C00"/>
    <w:rsid w:val="00643391"/>
    <w:rsid w:val="00644B55"/>
    <w:rsid w:val="00645656"/>
    <w:rsid w:val="006459D6"/>
    <w:rsid w:val="00647BE4"/>
    <w:rsid w:val="00651083"/>
    <w:rsid w:val="006550F2"/>
    <w:rsid w:val="006561CB"/>
    <w:rsid w:val="00662FA0"/>
    <w:rsid w:val="006634F1"/>
    <w:rsid w:val="006706FA"/>
    <w:rsid w:val="00670853"/>
    <w:rsid w:val="006717E2"/>
    <w:rsid w:val="00673027"/>
    <w:rsid w:val="0067420B"/>
    <w:rsid w:val="00675BC9"/>
    <w:rsid w:val="006802E0"/>
    <w:rsid w:val="00680A3F"/>
    <w:rsid w:val="00683C4C"/>
    <w:rsid w:val="006901DB"/>
    <w:rsid w:val="006922F3"/>
    <w:rsid w:val="00693AFD"/>
    <w:rsid w:val="00696755"/>
    <w:rsid w:val="00696B08"/>
    <w:rsid w:val="006A1AC5"/>
    <w:rsid w:val="006A2034"/>
    <w:rsid w:val="006A26AF"/>
    <w:rsid w:val="006A3523"/>
    <w:rsid w:val="006A42B1"/>
    <w:rsid w:val="006A60BE"/>
    <w:rsid w:val="006A7E01"/>
    <w:rsid w:val="006B30AD"/>
    <w:rsid w:val="006B52D3"/>
    <w:rsid w:val="006B6104"/>
    <w:rsid w:val="006B6D42"/>
    <w:rsid w:val="006B7074"/>
    <w:rsid w:val="006B711F"/>
    <w:rsid w:val="006B7401"/>
    <w:rsid w:val="006C3167"/>
    <w:rsid w:val="006C350C"/>
    <w:rsid w:val="006C45A8"/>
    <w:rsid w:val="006C49E2"/>
    <w:rsid w:val="006C61EC"/>
    <w:rsid w:val="006C7015"/>
    <w:rsid w:val="006C7329"/>
    <w:rsid w:val="006D05A1"/>
    <w:rsid w:val="006D0FEE"/>
    <w:rsid w:val="006D0FF9"/>
    <w:rsid w:val="006D1157"/>
    <w:rsid w:val="006D27C2"/>
    <w:rsid w:val="006D44E2"/>
    <w:rsid w:val="006D7AF3"/>
    <w:rsid w:val="006E2E72"/>
    <w:rsid w:val="006E61E5"/>
    <w:rsid w:val="006E66F6"/>
    <w:rsid w:val="006E7037"/>
    <w:rsid w:val="006F09A9"/>
    <w:rsid w:val="006F0AAF"/>
    <w:rsid w:val="006F0E73"/>
    <w:rsid w:val="006F2EEF"/>
    <w:rsid w:val="006F3822"/>
    <w:rsid w:val="006F5594"/>
    <w:rsid w:val="006F676F"/>
    <w:rsid w:val="006F70DF"/>
    <w:rsid w:val="0070097D"/>
    <w:rsid w:val="00701EE7"/>
    <w:rsid w:val="00702499"/>
    <w:rsid w:val="00702B7F"/>
    <w:rsid w:val="00702CCA"/>
    <w:rsid w:val="00707328"/>
    <w:rsid w:val="00707F71"/>
    <w:rsid w:val="00711E02"/>
    <w:rsid w:val="00712E75"/>
    <w:rsid w:val="00713E40"/>
    <w:rsid w:val="007148CA"/>
    <w:rsid w:val="007158DF"/>
    <w:rsid w:val="0071664E"/>
    <w:rsid w:val="007210C8"/>
    <w:rsid w:val="00721675"/>
    <w:rsid w:val="00723473"/>
    <w:rsid w:val="00731373"/>
    <w:rsid w:val="00733967"/>
    <w:rsid w:val="007346CC"/>
    <w:rsid w:val="00744288"/>
    <w:rsid w:val="00744575"/>
    <w:rsid w:val="00745C82"/>
    <w:rsid w:val="007467D6"/>
    <w:rsid w:val="00746A23"/>
    <w:rsid w:val="0074701E"/>
    <w:rsid w:val="0075288A"/>
    <w:rsid w:val="00753974"/>
    <w:rsid w:val="0075402B"/>
    <w:rsid w:val="007560FD"/>
    <w:rsid w:val="007608B8"/>
    <w:rsid w:val="00760F30"/>
    <w:rsid w:val="00761418"/>
    <w:rsid w:val="00764094"/>
    <w:rsid w:val="007712CF"/>
    <w:rsid w:val="00771EE3"/>
    <w:rsid w:val="00774EDB"/>
    <w:rsid w:val="00777056"/>
    <w:rsid w:val="007805DE"/>
    <w:rsid w:val="00782D80"/>
    <w:rsid w:val="00784204"/>
    <w:rsid w:val="00785E22"/>
    <w:rsid w:val="00786C6D"/>
    <w:rsid w:val="007876AC"/>
    <w:rsid w:val="00793F35"/>
    <w:rsid w:val="0079527B"/>
    <w:rsid w:val="007966DF"/>
    <w:rsid w:val="0079670F"/>
    <w:rsid w:val="00797625"/>
    <w:rsid w:val="007979BB"/>
    <w:rsid w:val="007A1309"/>
    <w:rsid w:val="007A1B54"/>
    <w:rsid w:val="007A295A"/>
    <w:rsid w:val="007A334D"/>
    <w:rsid w:val="007A47F4"/>
    <w:rsid w:val="007B0F35"/>
    <w:rsid w:val="007B1EE5"/>
    <w:rsid w:val="007B26E0"/>
    <w:rsid w:val="007B3924"/>
    <w:rsid w:val="007B4168"/>
    <w:rsid w:val="007B773B"/>
    <w:rsid w:val="007C1DCC"/>
    <w:rsid w:val="007C29B9"/>
    <w:rsid w:val="007C2D1D"/>
    <w:rsid w:val="007C3370"/>
    <w:rsid w:val="007C4265"/>
    <w:rsid w:val="007D2A0C"/>
    <w:rsid w:val="007D6ED9"/>
    <w:rsid w:val="007E1AE3"/>
    <w:rsid w:val="007E214D"/>
    <w:rsid w:val="007E2915"/>
    <w:rsid w:val="007F18DF"/>
    <w:rsid w:val="007F3A3A"/>
    <w:rsid w:val="007F3B09"/>
    <w:rsid w:val="007F3FD1"/>
    <w:rsid w:val="007F4341"/>
    <w:rsid w:val="007F48BD"/>
    <w:rsid w:val="007F593F"/>
    <w:rsid w:val="007F5DA2"/>
    <w:rsid w:val="00800B70"/>
    <w:rsid w:val="00802327"/>
    <w:rsid w:val="00802856"/>
    <w:rsid w:val="00806F44"/>
    <w:rsid w:val="0081087D"/>
    <w:rsid w:val="00812EC3"/>
    <w:rsid w:val="00813811"/>
    <w:rsid w:val="008138BB"/>
    <w:rsid w:val="008242F5"/>
    <w:rsid w:val="008252A7"/>
    <w:rsid w:val="00825B52"/>
    <w:rsid w:val="00826567"/>
    <w:rsid w:val="00830B23"/>
    <w:rsid w:val="00830DD6"/>
    <w:rsid w:val="00834D02"/>
    <w:rsid w:val="008357CC"/>
    <w:rsid w:val="00835805"/>
    <w:rsid w:val="00836F9C"/>
    <w:rsid w:val="00837151"/>
    <w:rsid w:val="0083783E"/>
    <w:rsid w:val="00840058"/>
    <w:rsid w:val="00841E1C"/>
    <w:rsid w:val="00842BF8"/>
    <w:rsid w:val="00843E6E"/>
    <w:rsid w:val="00844CCF"/>
    <w:rsid w:val="008458D4"/>
    <w:rsid w:val="00846399"/>
    <w:rsid w:val="0084703F"/>
    <w:rsid w:val="0084777B"/>
    <w:rsid w:val="0085204B"/>
    <w:rsid w:val="00854DB7"/>
    <w:rsid w:val="00856675"/>
    <w:rsid w:val="0086006B"/>
    <w:rsid w:val="00860368"/>
    <w:rsid w:val="0086059A"/>
    <w:rsid w:val="008620E1"/>
    <w:rsid w:val="008621ED"/>
    <w:rsid w:val="00862727"/>
    <w:rsid w:val="00864A22"/>
    <w:rsid w:val="00865A30"/>
    <w:rsid w:val="008675E1"/>
    <w:rsid w:val="008716DC"/>
    <w:rsid w:val="00872D6B"/>
    <w:rsid w:val="0087629F"/>
    <w:rsid w:val="00880084"/>
    <w:rsid w:val="00882609"/>
    <w:rsid w:val="008874F0"/>
    <w:rsid w:val="00887B6A"/>
    <w:rsid w:val="008903B9"/>
    <w:rsid w:val="00890DF4"/>
    <w:rsid w:val="008913C3"/>
    <w:rsid w:val="00891615"/>
    <w:rsid w:val="00891902"/>
    <w:rsid w:val="008926D9"/>
    <w:rsid w:val="00893345"/>
    <w:rsid w:val="00893EEF"/>
    <w:rsid w:val="00894928"/>
    <w:rsid w:val="00895376"/>
    <w:rsid w:val="008971A1"/>
    <w:rsid w:val="008A153D"/>
    <w:rsid w:val="008A17B7"/>
    <w:rsid w:val="008A4E8F"/>
    <w:rsid w:val="008A6202"/>
    <w:rsid w:val="008A708C"/>
    <w:rsid w:val="008B4720"/>
    <w:rsid w:val="008B66E0"/>
    <w:rsid w:val="008C1E3B"/>
    <w:rsid w:val="008C4887"/>
    <w:rsid w:val="008C499F"/>
    <w:rsid w:val="008C5FA0"/>
    <w:rsid w:val="008C6D71"/>
    <w:rsid w:val="008D24C0"/>
    <w:rsid w:val="008D3165"/>
    <w:rsid w:val="008D31CA"/>
    <w:rsid w:val="008D3C58"/>
    <w:rsid w:val="008D406D"/>
    <w:rsid w:val="008D45C7"/>
    <w:rsid w:val="008D5D24"/>
    <w:rsid w:val="008D6C07"/>
    <w:rsid w:val="008E041B"/>
    <w:rsid w:val="008E0931"/>
    <w:rsid w:val="008E2D4A"/>
    <w:rsid w:val="008E43F5"/>
    <w:rsid w:val="008E4473"/>
    <w:rsid w:val="008E61F3"/>
    <w:rsid w:val="008E71AA"/>
    <w:rsid w:val="008F0259"/>
    <w:rsid w:val="008F032E"/>
    <w:rsid w:val="008F0C65"/>
    <w:rsid w:val="008F4042"/>
    <w:rsid w:val="008F413C"/>
    <w:rsid w:val="008F4B66"/>
    <w:rsid w:val="008F4D91"/>
    <w:rsid w:val="009001FB"/>
    <w:rsid w:val="00905807"/>
    <w:rsid w:val="00905B2C"/>
    <w:rsid w:val="009138C0"/>
    <w:rsid w:val="00914899"/>
    <w:rsid w:val="00914EBC"/>
    <w:rsid w:val="00921234"/>
    <w:rsid w:val="0092141C"/>
    <w:rsid w:val="00923860"/>
    <w:rsid w:val="00924123"/>
    <w:rsid w:val="00924BF4"/>
    <w:rsid w:val="00924F9A"/>
    <w:rsid w:val="009265CE"/>
    <w:rsid w:val="00935788"/>
    <w:rsid w:val="00935E1C"/>
    <w:rsid w:val="00940172"/>
    <w:rsid w:val="00940FA5"/>
    <w:rsid w:val="00945899"/>
    <w:rsid w:val="009461AB"/>
    <w:rsid w:val="00951C05"/>
    <w:rsid w:val="0095550C"/>
    <w:rsid w:val="00956FD4"/>
    <w:rsid w:val="00957D78"/>
    <w:rsid w:val="009619FA"/>
    <w:rsid w:val="00961B54"/>
    <w:rsid w:val="00961D9D"/>
    <w:rsid w:val="00962F6E"/>
    <w:rsid w:val="0096357E"/>
    <w:rsid w:val="0096375F"/>
    <w:rsid w:val="00965BC0"/>
    <w:rsid w:val="009674AD"/>
    <w:rsid w:val="00967850"/>
    <w:rsid w:val="0097034B"/>
    <w:rsid w:val="00970E8A"/>
    <w:rsid w:val="0097171E"/>
    <w:rsid w:val="00971D29"/>
    <w:rsid w:val="00972CA0"/>
    <w:rsid w:val="00975690"/>
    <w:rsid w:val="00982572"/>
    <w:rsid w:val="00983C04"/>
    <w:rsid w:val="00984DE7"/>
    <w:rsid w:val="0098555D"/>
    <w:rsid w:val="00986AF0"/>
    <w:rsid w:val="00987734"/>
    <w:rsid w:val="0099110D"/>
    <w:rsid w:val="00992849"/>
    <w:rsid w:val="009973AC"/>
    <w:rsid w:val="00997D5B"/>
    <w:rsid w:val="009A3AE6"/>
    <w:rsid w:val="009A5F4E"/>
    <w:rsid w:val="009A67A8"/>
    <w:rsid w:val="009A6ABD"/>
    <w:rsid w:val="009A6D10"/>
    <w:rsid w:val="009A712D"/>
    <w:rsid w:val="009A7961"/>
    <w:rsid w:val="009B1BFF"/>
    <w:rsid w:val="009B2FB5"/>
    <w:rsid w:val="009B3FA0"/>
    <w:rsid w:val="009C2A8C"/>
    <w:rsid w:val="009C3CA1"/>
    <w:rsid w:val="009C560C"/>
    <w:rsid w:val="009D02A7"/>
    <w:rsid w:val="009D1942"/>
    <w:rsid w:val="009D566F"/>
    <w:rsid w:val="009E1F22"/>
    <w:rsid w:val="009E2C35"/>
    <w:rsid w:val="009E38EC"/>
    <w:rsid w:val="009E4A57"/>
    <w:rsid w:val="009E5045"/>
    <w:rsid w:val="009E580B"/>
    <w:rsid w:val="009E614A"/>
    <w:rsid w:val="009F0703"/>
    <w:rsid w:val="009F4DD9"/>
    <w:rsid w:val="00A0175B"/>
    <w:rsid w:val="00A02CCF"/>
    <w:rsid w:val="00A02E19"/>
    <w:rsid w:val="00A0408C"/>
    <w:rsid w:val="00A068B3"/>
    <w:rsid w:val="00A07C46"/>
    <w:rsid w:val="00A123CA"/>
    <w:rsid w:val="00A139E1"/>
    <w:rsid w:val="00A14DD5"/>
    <w:rsid w:val="00A177C3"/>
    <w:rsid w:val="00A21F03"/>
    <w:rsid w:val="00A22528"/>
    <w:rsid w:val="00A27DC3"/>
    <w:rsid w:val="00A3011A"/>
    <w:rsid w:val="00A31C2B"/>
    <w:rsid w:val="00A32978"/>
    <w:rsid w:val="00A33388"/>
    <w:rsid w:val="00A3473B"/>
    <w:rsid w:val="00A40311"/>
    <w:rsid w:val="00A4268E"/>
    <w:rsid w:val="00A46656"/>
    <w:rsid w:val="00A51101"/>
    <w:rsid w:val="00A51439"/>
    <w:rsid w:val="00A51C37"/>
    <w:rsid w:val="00A5593B"/>
    <w:rsid w:val="00A60EE3"/>
    <w:rsid w:val="00A62C03"/>
    <w:rsid w:val="00A63025"/>
    <w:rsid w:val="00A65B10"/>
    <w:rsid w:val="00A66510"/>
    <w:rsid w:val="00A66874"/>
    <w:rsid w:val="00A67640"/>
    <w:rsid w:val="00A67C47"/>
    <w:rsid w:val="00A72602"/>
    <w:rsid w:val="00A729BF"/>
    <w:rsid w:val="00A731CA"/>
    <w:rsid w:val="00A736A7"/>
    <w:rsid w:val="00A73B6C"/>
    <w:rsid w:val="00A77CC2"/>
    <w:rsid w:val="00A85A4C"/>
    <w:rsid w:val="00A939E2"/>
    <w:rsid w:val="00A95006"/>
    <w:rsid w:val="00A96A28"/>
    <w:rsid w:val="00A97B18"/>
    <w:rsid w:val="00A97F97"/>
    <w:rsid w:val="00AA0A9A"/>
    <w:rsid w:val="00AA2157"/>
    <w:rsid w:val="00AA45EB"/>
    <w:rsid w:val="00AA4F4B"/>
    <w:rsid w:val="00AA5DD4"/>
    <w:rsid w:val="00AA74D9"/>
    <w:rsid w:val="00AA74ED"/>
    <w:rsid w:val="00AB17F9"/>
    <w:rsid w:val="00AC03C9"/>
    <w:rsid w:val="00AC3688"/>
    <w:rsid w:val="00AC44EB"/>
    <w:rsid w:val="00AC497D"/>
    <w:rsid w:val="00AC4A82"/>
    <w:rsid w:val="00AD0F4C"/>
    <w:rsid w:val="00AD2146"/>
    <w:rsid w:val="00AD434C"/>
    <w:rsid w:val="00AD56A6"/>
    <w:rsid w:val="00AD75E6"/>
    <w:rsid w:val="00AE014F"/>
    <w:rsid w:val="00AE0C5E"/>
    <w:rsid w:val="00AE2301"/>
    <w:rsid w:val="00AE315D"/>
    <w:rsid w:val="00AE41FE"/>
    <w:rsid w:val="00AE4E76"/>
    <w:rsid w:val="00AF1A1D"/>
    <w:rsid w:val="00AF1F5E"/>
    <w:rsid w:val="00AF3405"/>
    <w:rsid w:val="00AF41B4"/>
    <w:rsid w:val="00AF5220"/>
    <w:rsid w:val="00AF5894"/>
    <w:rsid w:val="00B02585"/>
    <w:rsid w:val="00B11047"/>
    <w:rsid w:val="00B1312E"/>
    <w:rsid w:val="00B13836"/>
    <w:rsid w:val="00B14CC3"/>
    <w:rsid w:val="00B155EE"/>
    <w:rsid w:val="00B205DA"/>
    <w:rsid w:val="00B21032"/>
    <w:rsid w:val="00B2491F"/>
    <w:rsid w:val="00B26D4E"/>
    <w:rsid w:val="00B27772"/>
    <w:rsid w:val="00B311D3"/>
    <w:rsid w:val="00B348B4"/>
    <w:rsid w:val="00B35429"/>
    <w:rsid w:val="00B36834"/>
    <w:rsid w:val="00B37360"/>
    <w:rsid w:val="00B44147"/>
    <w:rsid w:val="00B4677F"/>
    <w:rsid w:val="00B538EB"/>
    <w:rsid w:val="00B54496"/>
    <w:rsid w:val="00B5576F"/>
    <w:rsid w:val="00B56CE5"/>
    <w:rsid w:val="00B63C1F"/>
    <w:rsid w:val="00B64816"/>
    <w:rsid w:val="00B70686"/>
    <w:rsid w:val="00B712FC"/>
    <w:rsid w:val="00B735F9"/>
    <w:rsid w:val="00B76C8D"/>
    <w:rsid w:val="00B801BA"/>
    <w:rsid w:val="00B81731"/>
    <w:rsid w:val="00B83EC7"/>
    <w:rsid w:val="00B844D5"/>
    <w:rsid w:val="00B84AA3"/>
    <w:rsid w:val="00B8651A"/>
    <w:rsid w:val="00B86A03"/>
    <w:rsid w:val="00B91898"/>
    <w:rsid w:val="00B926B3"/>
    <w:rsid w:val="00B9630C"/>
    <w:rsid w:val="00BA0A13"/>
    <w:rsid w:val="00BA2045"/>
    <w:rsid w:val="00BA5336"/>
    <w:rsid w:val="00BA6D3A"/>
    <w:rsid w:val="00BA726F"/>
    <w:rsid w:val="00BB28B1"/>
    <w:rsid w:val="00BB326C"/>
    <w:rsid w:val="00BB4021"/>
    <w:rsid w:val="00BC0308"/>
    <w:rsid w:val="00BC3C5A"/>
    <w:rsid w:val="00BC4547"/>
    <w:rsid w:val="00BC4A46"/>
    <w:rsid w:val="00BC5F9A"/>
    <w:rsid w:val="00BD2B5B"/>
    <w:rsid w:val="00BD4CAE"/>
    <w:rsid w:val="00BD5FF5"/>
    <w:rsid w:val="00BD6E12"/>
    <w:rsid w:val="00BE29A2"/>
    <w:rsid w:val="00BE2CC7"/>
    <w:rsid w:val="00BE313C"/>
    <w:rsid w:val="00BE4F33"/>
    <w:rsid w:val="00BE6637"/>
    <w:rsid w:val="00BF0FCD"/>
    <w:rsid w:val="00BF2117"/>
    <w:rsid w:val="00BF4962"/>
    <w:rsid w:val="00BF629E"/>
    <w:rsid w:val="00C0194F"/>
    <w:rsid w:val="00C027CF"/>
    <w:rsid w:val="00C04500"/>
    <w:rsid w:val="00C05E3E"/>
    <w:rsid w:val="00C06251"/>
    <w:rsid w:val="00C063A2"/>
    <w:rsid w:val="00C0689C"/>
    <w:rsid w:val="00C07AB1"/>
    <w:rsid w:val="00C10EED"/>
    <w:rsid w:val="00C14C55"/>
    <w:rsid w:val="00C16766"/>
    <w:rsid w:val="00C16F9F"/>
    <w:rsid w:val="00C21E2E"/>
    <w:rsid w:val="00C23336"/>
    <w:rsid w:val="00C25E2B"/>
    <w:rsid w:val="00C32123"/>
    <w:rsid w:val="00C337BB"/>
    <w:rsid w:val="00C45DAB"/>
    <w:rsid w:val="00C45DE6"/>
    <w:rsid w:val="00C47AE9"/>
    <w:rsid w:val="00C47D24"/>
    <w:rsid w:val="00C51A02"/>
    <w:rsid w:val="00C5533E"/>
    <w:rsid w:val="00C55D42"/>
    <w:rsid w:val="00C57966"/>
    <w:rsid w:val="00C61409"/>
    <w:rsid w:val="00C63E6F"/>
    <w:rsid w:val="00C6432B"/>
    <w:rsid w:val="00C67906"/>
    <w:rsid w:val="00C70DC5"/>
    <w:rsid w:val="00C73DD1"/>
    <w:rsid w:val="00C740FE"/>
    <w:rsid w:val="00C74F7D"/>
    <w:rsid w:val="00C764A2"/>
    <w:rsid w:val="00C764D1"/>
    <w:rsid w:val="00C778AE"/>
    <w:rsid w:val="00C811C7"/>
    <w:rsid w:val="00C81FB4"/>
    <w:rsid w:val="00C829E8"/>
    <w:rsid w:val="00C83B7D"/>
    <w:rsid w:val="00C84919"/>
    <w:rsid w:val="00C90623"/>
    <w:rsid w:val="00C946F9"/>
    <w:rsid w:val="00C97B61"/>
    <w:rsid w:val="00CA0B6D"/>
    <w:rsid w:val="00CA4628"/>
    <w:rsid w:val="00CA47A4"/>
    <w:rsid w:val="00CA60DE"/>
    <w:rsid w:val="00CA6A49"/>
    <w:rsid w:val="00CB046C"/>
    <w:rsid w:val="00CB084B"/>
    <w:rsid w:val="00CB0A12"/>
    <w:rsid w:val="00CB12F1"/>
    <w:rsid w:val="00CB2121"/>
    <w:rsid w:val="00CB478D"/>
    <w:rsid w:val="00CB5C40"/>
    <w:rsid w:val="00CB6B7A"/>
    <w:rsid w:val="00CC0254"/>
    <w:rsid w:val="00CC17B1"/>
    <w:rsid w:val="00CC23AB"/>
    <w:rsid w:val="00CC46F1"/>
    <w:rsid w:val="00CD5937"/>
    <w:rsid w:val="00CD59CC"/>
    <w:rsid w:val="00CE243F"/>
    <w:rsid w:val="00CE296F"/>
    <w:rsid w:val="00CE2F51"/>
    <w:rsid w:val="00CE5BFE"/>
    <w:rsid w:val="00CE7727"/>
    <w:rsid w:val="00CF0039"/>
    <w:rsid w:val="00CF0479"/>
    <w:rsid w:val="00CF0502"/>
    <w:rsid w:val="00CF3E82"/>
    <w:rsid w:val="00CF4A64"/>
    <w:rsid w:val="00CF4D14"/>
    <w:rsid w:val="00CF639E"/>
    <w:rsid w:val="00CF65B9"/>
    <w:rsid w:val="00D03AB9"/>
    <w:rsid w:val="00D044E3"/>
    <w:rsid w:val="00D04946"/>
    <w:rsid w:val="00D06531"/>
    <w:rsid w:val="00D06B54"/>
    <w:rsid w:val="00D070C4"/>
    <w:rsid w:val="00D1037B"/>
    <w:rsid w:val="00D10E3E"/>
    <w:rsid w:val="00D10FA9"/>
    <w:rsid w:val="00D1176D"/>
    <w:rsid w:val="00D128BC"/>
    <w:rsid w:val="00D12DFD"/>
    <w:rsid w:val="00D13BAD"/>
    <w:rsid w:val="00D145E1"/>
    <w:rsid w:val="00D15795"/>
    <w:rsid w:val="00D16896"/>
    <w:rsid w:val="00D1734B"/>
    <w:rsid w:val="00D20A51"/>
    <w:rsid w:val="00D25209"/>
    <w:rsid w:val="00D25D54"/>
    <w:rsid w:val="00D26163"/>
    <w:rsid w:val="00D26830"/>
    <w:rsid w:val="00D33952"/>
    <w:rsid w:val="00D3462F"/>
    <w:rsid w:val="00D35869"/>
    <w:rsid w:val="00D35BE9"/>
    <w:rsid w:val="00D4028C"/>
    <w:rsid w:val="00D437AF"/>
    <w:rsid w:val="00D46E7B"/>
    <w:rsid w:val="00D46FFC"/>
    <w:rsid w:val="00D47DC6"/>
    <w:rsid w:val="00D47F23"/>
    <w:rsid w:val="00D5162D"/>
    <w:rsid w:val="00D53960"/>
    <w:rsid w:val="00D54CF9"/>
    <w:rsid w:val="00D56603"/>
    <w:rsid w:val="00D57F93"/>
    <w:rsid w:val="00D62912"/>
    <w:rsid w:val="00D62C34"/>
    <w:rsid w:val="00D62CE9"/>
    <w:rsid w:val="00D63A1C"/>
    <w:rsid w:val="00D640D5"/>
    <w:rsid w:val="00D65AD0"/>
    <w:rsid w:val="00D67796"/>
    <w:rsid w:val="00D71881"/>
    <w:rsid w:val="00D721A0"/>
    <w:rsid w:val="00D72DCC"/>
    <w:rsid w:val="00D767A6"/>
    <w:rsid w:val="00D774A7"/>
    <w:rsid w:val="00D8155A"/>
    <w:rsid w:val="00D8692D"/>
    <w:rsid w:val="00D87867"/>
    <w:rsid w:val="00D90087"/>
    <w:rsid w:val="00D92929"/>
    <w:rsid w:val="00D92E8A"/>
    <w:rsid w:val="00D92F02"/>
    <w:rsid w:val="00D93167"/>
    <w:rsid w:val="00D94FE0"/>
    <w:rsid w:val="00D97584"/>
    <w:rsid w:val="00DA0722"/>
    <w:rsid w:val="00DA1C03"/>
    <w:rsid w:val="00DA3C1A"/>
    <w:rsid w:val="00DA4858"/>
    <w:rsid w:val="00DA4D78"/>
    <w:rsid w:val="00DA5D71"/>
    <w:rsid w:val="00DA746A"/>
    <w:rsid w:val="00DA7781"/>
    <w:rsid w:val="00DB257C"/>
    <w:rsid w:val="00DB40FB"/>
    <w:rsid w:val="00DB50D3"/>
    <w:rsid w:val="00DB7EFF"/>
    <w:rsid w:val="00DC14E3"/>
    <w:rsid w:val="00DC3493"/>
    <w:rsid w:val="00DC47F8"/>
    <w:rsid w:val="00DD0F22"/>
    <w:rsid w:val="00DD2EE2"/>
    <w:rsid w:val="00DD2F69"/>
    <w:rsid w:val="00DD41BF"/>
    <w:rsid w:val="00DD4DC8"/>
    <w:rsid w:val="00DD6B1D"/>
    <w:rsid w:val="00DD6D76"/>
    <w:rsid w:val="00DD7EFB"/>
    <w:rsid w:val="00DE0CDE"/>
    <w:rsid w:val="00DE2727"/>
    <w:rsid w:val="00DE641A"/>
    <w:rsid w:val="00DE6ED0"/>
    <w:rsid w:val="00DE7F09"/>
    <w:rsid w:val="00DF09B9"/>
    <w:rsid w:val="00DF1F42"/>
    <w:rsid w:val="00DF21BC"/>
    <w:rsid w:val="00DF72F7"/>
    <w:rsid w:val="00E00826"/>
    <w:rsid w:val="00E04DC2"/>
    <w:rsid w:val="00E07FFC"/>
    <w:rsid w:val="00E1155D"/>
    <w:rsid w:val="00E126CF"/>
    <w:rsid w:val="00E16164"/>
    <w:rsid w:val="00E178A9"/>
    <w:rsid w:val="00E227F6"/>
    <w:rsid w:val="00E2369A"/>
    <w:rsid w:val="00E23BD4"/>
    <w:rsid w:val="00E23E3B"/>
    <w:rsid w:val="00E24874"/>
    <w:rsid w:val="00E26728"/>
    <w:rsid w:val="00E279EE"/>
    <w:rsid w:val="00E301ED"/>
    <w:rsid w:val="00E30BB6"/>
    <w:rsid w:val="00E30BEE"/>
    <w:rsid w:val="00E312E4"/>
    <w:rsid w:val="00E31478"/>
    <w:rsid w:val="00E31A27"/>
    <w:rsid w:val="00E31C51"/>
    <w:rsid w:val="00E3289D"/>
    <w:rsid w:val="00E332FD"/>
    <w:rsid w:val="00E34511"/>
    <w:rsid w:val="00E36BF8"/>
    <w:rsid w:val="00E406DE"/>
    <w:rsid w:val="00E411D0"/>
    <w:rsid w:val="00E5056A"/>
    <w:rsid w:val="00E52077"/>
    <w:rsid w:val="00E53DB2"/>
    <w:rsid w:val="00E54614"/>
    <w:rsid w:val="00E56244"/>
    <w:rsid w:val="00E57161"/>
    <w:rsid w:val="00E60010"/>
    <w:rsid w:val="00E60885"/>
    <w:rsid w:val="00E62C61"/>
    <w:rsid w:val="00E62F4D"/>
    <w:rsid w:val="00E63E86"/>
    <w:rsid w:val="00E7029D"/>
    <w:rsid w:val="00E7710B"/>
    <w:rsid w:val="00E83207"/>
    <w:rsid w:val="00E840F0"/>
    <w:rsid w:val="00E86317"/>
    <w:rsid w:val="00E86A90"/>
    <w:rsid w:val="00E873E1"/>
    <w:rsid w:val="00E928CF"/>
    <w:rsid w:val="00E9483F"/>
    <w:rsid w:val="00E97F3A"/>
    <w:rsid w:val="00EA6563"/>
    <w:rsid w:val="00EB1F8F"/>
    <w:rsid w:val="00EB53B8"/>
    <w:rsid w:val="00EC0EEC"/>
    <w:rsid w:val="00EC31F1"/>
    <w:rsid w:val="00EC4D6F"/>
    <w:rsid w:val="00ED0022"/>
    <w:rsid w:val="00ED0234"/>
    <w:rsid w:val="00ED04D8"/>
    <w:rsid w:val="00ED1643"/>
    <w:rsid w:val="00ED1778"/>
    <w:rsid w:val="00ED25E9"/>
    <w:rsid w:val="00ED2D2D"/>
    <w:rsid w:val="00ED2EB7"/>
    <w:rsid w:val="00ED50F1"/>
    <w:rsid w:val="00EE0165"/>
    <w:rsid w:val="00EE0B52"/>
    <w:rsid w:val="00EE2CE1"/>
    <w:rsid w:val="00EE4111"/>
    <w:rsid w:val="00EE5620"/>
    <w:rsid w:val="00EE7D0D"/>
    <w:rsid w:val="00EF00E4"/>
    <w:rsid w:val="00EF0C3A"/>
    <w:rsid w:val="00EF2143"/>
    <w:rsid w:val="00EF4643"/>
    <w:rsid w:val="00EF4C02"/>
    <w:rsid w:val="00EF5F5C"/>
    <w:rsid w:val="00F01E1E"/>
    <w:rsid w:val="00F01ED1"/>
    <w:rsid w:val="00F021C6"/>
    <w:rsid w:val="00F103D5"/>
    <w:rsid w:val="00F10CDB"/>
    <w:rsid w:val="00F14FCA"/>
    <w:rsid w:val="00F15BF8"/>
    <w:rsid w:val="00F235B1"/>
    <w:rsid w:val="00F2437A"/>
    <w:rsid w:val="00F268DF"/>
    <w:rsid w:val="00F2772B"/>
    <w:rsid w:val="00F34C0F"/>
    <w:rsid w:val="00F36690"/>
    <w:rsid w:val="00F414E1"/>
    <w:rsid w:val="00F436AE"/>
    <w:rsid w:val="00F439D0"/>
    <w:rsid w:val="00F44F77"/>
    <w:rsid w:val="00F51685"/>
    <w:rsid w:val="00F557B8"/>
    <w:rsid w:val="00F5701F"/>
    <w:rsid w:val="00F6033C"/>
    <w:rsid w:val="00F60947"/>
    <w:rsid w:val="00F645C9"/>
    <w:rsid w:val="00F6732D"/>
    <w:rsid w:val="00F70F60"/>
    <w:rsid w:val="00F747EC"/>
    <w:rsid w:val="00F76040"/>
    <w:rsid w:val="00F761B2"/>
    <w:rsid w:val="00F76252"/>
    <w:rsid w:val="00F80D7B"/>
    <w:rsid w:val="00F865FA"/>
    <w:rsid w:val="00F93F1A"/>
    <w:rsid w:val="00F94278"/>
    <w:rsid w:val="00F9436E"/>
    <w:rsid w:val="00F94835"/>
    <w:rsid w:val="00F949F9"/>
    <w:rsid w:val="00FA21DA"/>
    <w:rsid w:val="00FA28CF"/>
    <w:rsid w:val="00FA6E62"/>
    <w:rsid w:val="00FA7686"/>
    <w:rsid w:val="00FB0EF9"/>
    <w:rsid w:val="00FB2423"/>
    <w:rsid w:val="00FB404E"/>
    <w:rsid w:val="00FB5B93"/>
    <w:rsid w:val="00FB6470"/>
    <w:rsid w:val="00FC1D9D"/>
    <w:rsid w:val="00FC4BA1"/>
    <w:rsid w:val="00FC4FE1"/>
    <w:rsid w:val="00FC508E"/>
    <w:rsid w:val="00FC528E"/>
    <w:rsid w:val="00FD04E1"/>
    <w:rsid w:val="00FD3DCB"/>
    <w:rsid w:val="00FD4478"/>
    <w:rsid w:val="00FD4633"/>
    <w:rsid w:val="00FD6972"/>
    <w:rsid w:val="00FE08B2"/>
    <w:rsid w:val="00FE2EE2"/>
    <w:rsid w:val="00FE3B19"/>
    <w:rsid w:val="00FE4649"/>
    <w:rsid w:val="00FE5257"/>
    <w:rsid w:val="00FE6C36"/>
    <w:rsid w:val="00FE7F70"/>
    <w:rsid w:val="00FF129D"/>
    <w:rsid w:val="00FF5AA9"/>
    <w:rsid w:val="00FF5F9F"/>
    <w:rsid w:val="00FF7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32425B2"/>
  <w15:chartTrackingRefBased/>
  <w15:docId w15:val="{35A7D454-3BCD-4F70-A0D7-D73E323EF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2C03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next w:val="Normal"/>
    <w:link w:val="Heading1Char"/>
    <w:qFormat/>
    <w:rsid w:val="007F593F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7F2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F593F"/>
    <w:rPr>
      <w:rFonts w:ascii="Arial" w:hAnsi="Arial" w:cs="Times New Roman"/>
      <w:sz w:val="36"/>
      <w:szCs w:val="20"/>
      <w:lang w:val="en-GB" w:eastAsia="ko-KR"/>
    </w:rPr>
  </w:style>
  <w:style w:type="paragraph" w:customStyle="1" w:styleId="CRCoverPage">
    <w:name w:val="CR Cover Page"/>
    <w:link w:val="CRCoverPageChar"/>
    <w:rsid w:val="007F593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7F593F"/>
    <w:rPr>
      <w:rFonts w:ascii="Arial" w:eastAsia="MS Mincho" w:hAnsi="Arial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722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7222"/>
    <w:rPr>
      <w:rFonts w:ascii="Segoe UI" w:hAnsi="Segoe UI" w:cs="Segoe UI"/>
      <w:sz w:val="18"/>
      <w:szCs w:val="18"/>
      <w:lang w:val="en-GB" w:eastAsia="ko-KR"/>
    </w:rPr>
  </w:style>
  <w:style w:type="paragraph" w:styleId="List">
    <w:name w:val="List"/>
    <w:basedOn w:val="Normal"/>
    <w:rsid w:val="00327222"/>
    <w:pPr>
      <w:ind w:left="568" w:hanging="284"/>
    </w:p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"/>
    <w:basedOn w:val="Normal"/>
    <w:link w:val="ListParagraphChar"/>
    <w:uiPriority w:val="34"/>
    <w:qFormat/>
    <w:rsid w:val="00696755"/>
    <w:pPr>
      <w:ind w:left="720"/>
      <w:contextualSpacing/>
    </w:pPr>
  </w:style>
  <w:style w:type="paragraph" w:customStyle="1" w:styleId="TAH">
    <w:name w:val="TAH"/>
    <w:basedOn w:val="TAC"/>
    <w:link w:val="TAHCar"/>
    <w:qFormat/>
    <w:rsid w:val="00997D5B"/>
    <w:rPr>
      <w:b/>
    </w:rPr>
  </w:style>
  <w:style w:type="paragraph" w:customStyle="1" w:styleId="TAC">
    <w:name w:val="TAC"/>
    <w:basedOn w:val="Normal"/>
    <w:link w:val="TACChar"/>
    <w:qFormat/>
    <w:rsid w:val="00997D5B"/>
    <w:pPr>
      <w:keepNext/>
      <w:keepLines/>
      <w:spacing w:after="0"/>
      <w:jc w:val="center"/>
    </w:pPr>
    <w:rPr>
      <w:rFonts w:ascii="Arial" w:eastAsia="Malgun Gothic" w:hAnsi="Arial"/>
      <w:sz w:val="18"/>
      <w:lang w:eastAsia="x-none"/>
    </w:rPr>
  </w:style>
  <w:style w:type="paragraph" w:customStyle="1" w:styleId="TH">
    <w:name w:val="TH"/>
    <w:basedOn w:val="Normal"/>
    <w:link w:val="THChar"/>
    <w:qFormat/>
    <w:rsid w:val="00997D5B"/>
    <w:pPr>
      <w:keepNext/>
      <w:keepLines/>
      <w:spacing w:before="60"/>
      <w:jc w:val="center"/>
    </w:pPr>
    <w:rPr>
      <w:rFonts w:ascii="Arial" w:eastAsia="Malgun Gothic" w:hAnsi="Arial"/>
      <w:b/>
      <w:lang w:eastAsia="x-none"/>
    </w:rPr>
  </w:style>
  <w:style w:type="character" w:customStyle="1" w:styleId="TAHCar">
    <w:name w:val="TAH Car"/>
    <w:link w:val="TAH"/>
    <w:qFormat/>
    <w:rsid w:val="00997D5B"/>
    <w:rPr>
      <w:rFonts w:ascii="Arial" w:eastAsia="Malgun Gothic" w:hAnsi="Arial" w:cs="Times New Roman"/>
      <w:b/>
      <w:sz w:val="18"/>
      <w:szCs w:val="20"/>
      <w:lang w:val="en-GB" w:eastAsia="x-none"/>
    </w:rPr>
  </w:style>
  <w:style w:type="character" w:customStyle="1" w:styleId="TACChar">
    <w:name w:val="TAC Char"/>
    <w:link w:val="TAC"/>
    <w:qFormat/>
    <w:rsid w:val="00997D5B"/>
    <w:rPr>
      <w:rFonts w:ascii="Arial" w:eastAsia="Malgun Gothic" w:hAnsi="Arial" w:cs="Times New Roman"/>
      <w:sz w:val="18"/>
      <w:szCs w:val="20"/>
      <w:lang w:val="en-GB" w:eastAsia="x-none"/>
    </w:rPr>
  </w:style>
  <w:style w:type="character" w:customStyle="1" w:styleId="THChar">
    <w:name w:val="TH Char"/>
    <w:link w:val="TH"/>
    <w:qFormat/>
    <w:locked/>
    <w:rsid w:val="00997D5B"/>
    <w:rPr>
      <w:rFonts w:ascii="Arial" w:eastAsia="Malgun Gothic" w:hAnsi="Arial" w:cs="Times New Roman"/>
      <w:b/>
      <w:sz w:val="20"/>
      <w:szCs w:val="20"/>
      <w:lang w:val="en-GB" w:eastAsia="x-none"/>
    </w:rPr>
  </w:style>
  <w:style w:type="character" w:styleId="CommentReference">
    <w:name w:val="annotation reference"/>
    <w:basedOn w:val="DefaultParagraphFont"/>
    <w:uiPriority w:val="99"/>
    <w:semiHidden/>
    <w:unhideWhenUsed/>
    <w:rsid w:val="009911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10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9110D"/>
    <w:rPr>
      <w:rFonts w:ascii="Times New Roman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1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110D"/>
    <w:rPr>
      <w:rFonts w:ascii="Times New Roman" w:hAnsi="Times New Roman" w:cs="Times New Roman"/>
      <w:b/>
      <w:bCs/>
      <w:sz w:val="20"/>
      <w:szCs w:val="20"/>
      <w:lang w:val="en-GB" w:eastAsia="ko-KR"/>
    </w:rPr>
  </w:style>
  <w:style w:type="character" w:customStyle="1" w:styleId="Heading2Char">
    <w:name w:val="Heading 2 Char"/>
    <w:basedOn w:val="DefaultParagraphFont"/>
    <w:link w:val="Heading2"/>
    <w:uiPriority w:val="9"/>
    <w:rsid w:val="00D47F2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B9630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4A22B2"/>
    <w:rPr>
      <w:color w:val="808080"/>
    </w:rPr>
  </w:style>
  <w:style w:type="paragraph" w:styleId="Header">
    <w:name w:val="header"/>
    <w:basedOn w:val="Normal"/>
    <w:link w:val="HeaderChar"/>
    <w:rsid w:val="003B2EF9"/>
    <w:pPr>
      <w:tabs>
        <w:tab w:val="center" w:pos="4153"/>
        <w:tab w:val="right" w:pos="8306"/>
      </w:tabs>
      <w:spacing w:after="0"/>
    </w:pPr>
    <w:rPr>
      <w:rFonts w:eastAsia="MS Mincho"/>
      <w:lang w:val="en-US" w:eastAsia="en-US"/>
    </w:rPr>
  </w:style>
  <w:style w:type="character" w:customStyle="1" w:styleId="HeaderChar">
    <w:name w:val="Header Char"/>
    <w:basedOn w:val="DefaultParagraphFont"/>
    <w:link w:val="Header"/>
    <w:rsid w:val="003B2EF9"/>
    <w:rPr>
      <w:rFonts w:ascii="Times New Roman" w:eastAsia="MS Mincho" w:hAnsi="Times New Roman" w:cs="Times New Roman"/>
      <w:sz w:val="20"/>
      <w:szCs w:val="20"/>
      <w:lang w:eastAsia="en-US"/>
    </w:rPr>
  </w:style>
  <w:style w:type="table" w:styleId="TableGrid">
    <w:name w:val="Table Grid"/>
    <w:basedOn w:val="TableNormal"/>
    <w:rsid w:val="009E38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har"/>
    <w:rsid w:val="00A73B6C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basedOn w:val="DefaultParagraphFont"/>
    <w:link w:val="TAL"/>
    <w:locked/>
    <w:rsid w:val="00A73B6C"/>
    <w:rPr>
      <w:rFonts w:ascii="Arial" w:hAnsi="Arial" w:cs="Times New Roman"/>
      <w:sz w:val="18"/>
      <w:szCs w:val="20"/>
      <w:lang w:val="en-GB" w:eastAsia="ko-KR"/>
    </w:rPr>
  </w:style>
  <w:style w:type="paragraph" w:customStyle="1" w:styleId="B1">
    <w:name w:val="B1"/>
    <w:basedOn w:val="List"/>
    <w:link w:val="B1Char"/>
    <w:rsid w:val="006E2E72"/>
    <w:rPr>
      <w:rFonts w:eastAsia="宋体"/>
      <w:lang w:eastAsia="en-US"/>
    </w:rPr>
  </w:style>
  <w:style w:type="character" w:customStyle="1" w:styleId="B1Char">
    <w:name w:val="B1 Char"/>
    <w:link w:val="B1"/>
    <w:rsid w:val="006E2E72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Guidance">
    <w:name w:val="Guidance"/>
    <w:basedOn w:val="Normal"/>
    <w:link w:val="GuidanceChar"/>
    <w:rsid w:val="00FE2EE2"/>
    <w:rPr>
      <w:i/>
      <w:color w:val="0000FF"/>
      <w:lang w:eastAsia="en-US"/>
    </w:rPr>
  </w:style>
  <w:style w:type="character" w:styleId="Hyperlink">
    <w:name w:val="Hyperlink"/>
    <w:basedOn w:val="DefaultParagraphFont"/>
    <w:uiPriority w:val="99"/>
    <w:unhideWhenUsed/>
    <w:rsid w:val="00582BA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82BA1"/>
    <w:rPr>
      <w:color w:val="605E5C"/>
      <w:shd w:val="clear" w:color="auto" w:fill="E1DFDD"/>
    </w:rPr>
  </w:style>
  <w:style w:type="character" w:customStyle="1" w:styleId="GuidanceChar">
    <w:name w:val="Guidance Char"/>
    <w:link w:val="Guidance"/>
    <w:rsid w:val="005F21AA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2F00B9"/>
    <w:rPr>
      <w:rFonts w:ascii="Times New Roman" w:hAnsi="Times New Roman" w:cs="Times New Roman"/>
      <w:sz w:val="20"/>
      <w:szCs w:val="20"/>
      <w:lang w:val="en-GB" w:eastAsia="ko-KR"/>
    </w:rPr>
  </w:style>
  <w:style w:type="paragraph" w:customStyle="1" w:styleId="xmsonormal">
    <w:name w:val="x_msonormal"/>
    <w:basedOn w:val="Normal"/>
    <w:uiPriority w:val="99"/>
    <w:rsid w:val="00BC0308"/>
    <w:pPr>
      <w:spacing w:after="0"/>
    </w:pPr>
    <w:rPr>
      <w:rFonts w:ascii="Calibri" w:hAnsi="Calibri" w:cs="Calibri"/>
      <w:sz w:val="22"/>
      <w:szCs w:val="22"/>
      <w:lang w:val="en-US" w:eastAsia="zh-CN"/>
    </w:rPr>
  </w:style>
  <w:style w:type="character" w:customStyle="1" w:styleId="ZGSM">
    <w:name w:val="ZGSM"/>
    <w:rsid w:val="00C25E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3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5572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13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9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25830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9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543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962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5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05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49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550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1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6719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236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4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3872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68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2620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54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0314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0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864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910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46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01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3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70199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92744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8333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7914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4935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00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878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5235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3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0302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7617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883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687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https://qualcomm-my.sharepoint.com/personal/binhan_qti_qualcomm_com/Documents/Desktop/Pre-RAN4-101bis/Contribution/MIMO%20OTA/CS_MTP_RMX3_DL_MCS13_Rank2_Tput_max_EIS_Scan_n258_data_processing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'CCD-3'!$A$2:$A$37</c:f>
              <c:numCache>
                <c:formatCode>0.0</c:formatCode>
                <c:ptCount val="36"/>
                <c:pt idx="0">
                  <c:v>-141.73555555555558</c:v>
                </c:pt>
                <c:pt idx="1">
                  <c:v>-140.76666666666668</c:v>
                </c:pt>
                <c:pt idx="2">
                  <c:v>-140.28222222222217</c:v>
                </c:pt>
                <c:pt idx="3">
                  <c:v>-140.28222222222217</c:v>
                </c:pt>
                <c:pt idx="4">
                  <c:v>-139.79777777777775</c:v>
                </c:pt>
                <c:pt idx="5">
                  <c:v>-139.31333333333336</c:v>
                </c:pt>
                <c:pt idx="6">
                  <c:v>-139.31333333333336</c:v>
                </c:pt>
                <c:pt idx="7">
                  <c:v>-139.31333333333336</c:v>
                </c:pt>
                <c:pt idx="8">
                  <c:v>-138.34444444444443</c:v>
                </c:pt>
                <c:pt idx="9">
                  <c:v>-138.34444444444443</c:v>
                </c:pt>
                <c:pt idx="10">
                  <c:v>-137.85999999999996</c:v>
                </c:pt>
                <c:pt idx="11">
                  <c:v>-137.85999999999996</c:v>
                </c:pt>
                <c:pt idx="12">
                  <c:v>-137.37555555555554</c:v>
                </c:pt>
                <c:pt idx="13">
                  <c:v>-136.89111111111112</c:v>
                </c:pt>
                <c:pt idx="14">
                  <c:v>-136.89111111111112</c:v>
                </c:pt>
                <c:pt idx="15">
                  <c:v>-136.40666666666664</c:v>
                </c:pt>
                <c:pt idx="16">
                  <c:v>-136.40666666666664</c:v>
                </c:pt>
                <c:pt idx="17">
                  <c:v>-136.40666666666664</c:v>
                </c:pt>
                <c:pt idx="18">
                  <c:v>-133.98444444444442</c:v>
                </c:pt>
                <c:pt idx="19">
                  <c:v>-133.5</c:v>
                </c:pt>
                <c:pt idx="20">
                  <c:v>-133.5</c:v>
                </c:pt>
                <c:pt idx="21">
                  <c:v>-133.5</c:v>
                </c:pt>
                <c:pt idx="22">
                  <c:v>-133.01555555555552</c:v>
                </c:pt>
                <c:pt idx="23">
                  <c:v>-133.01555555555552</c:v>
                </c:pt>
                <c:pt idx="24">
                  <c:v>-130.59333333333331</c:v>
                </c:pt>
                <c:pt idx="25">
                  <c:v>-129.62444444444446</c:v>
                </c:pt>
                <c:pt idx="26">
                  <c:v>-127.20222222222223</c:v>
                </c:pt>
                <c:pt idx="27">
                  <c:v>-126.71777777777774</c:v>
                </c:pt>
                <c:pt idx="28">
                  <c:v>-126.23333333333333</c:v>
                </c:pt>
                <c:pt idx="29">
                  <c:v>-125.74888888888884</c:v>
                </c:pt>
                <c:pt idx="30">
                  <c:v>-123.8111111111111</c:v>
                </c:pt>
                <c:pt idx="31">
                  <c:v>-121.38888888888889</c:v>
                </c:pt>
                <c:pt idx="32">
                  <c:v>-120.41999999999999</c:v>
                </c:pt>
                <c:pt idx="33">
                  <c:v>-117.51333333333334</c:v>
                </c:pt>
                <c:pt idx="34">
                  <c:v>-117.02888888888886</c:v>
                </c:pt>
                <c:pt idx="35">
                  <c:v>-109.27777777777777</c:v>
                </c:pt>
              </c:numCache>
            </c:numRef>
          </c:xVal>
          <c:yVal>
            <c:numRef>
              <c:f>'CCD-3'!$B$2:$B$37</c:f>
              <c:numCache>
                <c:formatCode>General</c:formatCode>
                <c:ptCount val="36"/>
                <c:pt idx="0">
                  <c:v>0.97222222222222221</c:v>
                </c:pt>
                <c:pt idx="1">
                  <c:v>0.94444444444444442</c:v>
                </c:pt>
                <c:pt idx="2">
                  <c:v>0.91666666666666663</c:v>
                </c:pt>
                <c:pt idx="3">
                  <c:v>0.88888888888888884</c:v>
                </c:pt>
                <c:pt idx="4">
                  <c:v>0.86111111111111116</c:v>
                </c:pt>
                <c:pt idx="5">
                  <c:v>0.83333333333333326</c:v>
                </c:pt>
                <c:pt idx="6">
                  <c:v>0.80555555555555558</c:v>
                </c:pt>
                <c:pt idx="7">
                  <c:v>0.77777777777777768</c:v>
                </c:pt>
                <c:pt idx="8">
                  <c:v>0.75</c:v>
                </c:pt>
                <c:pt idx="9">
                  <c:v>0.7222222222222221</c:v>
                </c:pt>
                <c:pt idx="10">
                  <c:v>0.69444444444444442</c:v>
                </c:pt>
                <c:pt idx="11">
                  <c:v>0.66666666666666652</c:v>
                </c:pt>
                <c:pt idx="12">
                  <c:v>0.63888888888888884</c:v>
                </c:pt>
                <c:pt idx="13">
                  <c:v>0.61111111111111094</c:v>
                </c:pt>
                <c:pt idx="14">
                  <c:v>0.58333333333333326</c:v>
                </c:pt>
                <c:pt idx="15">
                  <c:v>0.55555555555555536</c:v>
                </c:pt>
                <c:pt idx="16">
                  <c:v>0.52777777777777768</c:v>
                </c:pt>
                <c:pt idx="17">
                  <c:v>0.49999999999999989</c:v>
                </c:pt>
                <c:pt idx="18">
                  <c:v>0.4722222222222221</c:v>
                </c:pt>
                <c:pt idx="19">
                  <c:v>0.44444444444444431</c:v>
                </c:pt>
                <c:pt idx="20">
                  <c:v>0.41666666666666652</c:v>
                </c:pt>
                <c:pt idx="21">
                  <c:v>0.38888888888888873</c:v>
                </c:pt>
                <c:pt idx="22">
                  <c:v>0.36111111111111094</c:v>
                </c:pt>
                <c:pt idx="23">
                  <c:v>0.33333333333333315</c:v>
                </c:pt>
                <c:pt idx="24">
                  <c:v>0.30555555555555536</c:v>
                </c:pt>
                <c:pt idx="25">
                  <c:v>0.27777777777777757</c:v>
                </c:pt>
                <c:pt idx="26">
                  <c:v>0.24999999999999978</c:v>
                </c:pt>
                <c:pt idx="27">
                  <c:v>0.22222222222222199</c:v>
                </c:pt>
                <c:pt idx="28">
                  <c:v>0.1944444444444442</c:v>
                </c:pt>
                <c:pt idx="29">
                  <c:v>0.16666666666666641</c:v>
                </c:pt>
                <c:pt idx="30">
                  <c:v>0.13888888888888862</c:v>
                </c:pt>
                <c:pt idx="31">
                  <c:v>0.11111111111111083</c:v>
                </c:pt>
                <c:pt idx="32">
                  <c:v>8.3333333333333037E-2</c:v>
                </c:pt>
                <c:pt idx="33">
                  <c:v>5.5555555555555247E-2</c:v>
                </c:pt>
                <c:pt idx="34">
                  <c:v>2.7777777777777457E-2</c:v>
                </c:pt>
                <c:pt idx="35">
                  <c:v>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4BC7-4B0F-BEC8-0044EA17835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582223216"/>
        <c:axId val="582224528"/>
      </c:scatterChart>
      <c:valAx>
        <c:axId val="582223216"/>
        <c:scaling>
          <c:orientation val="minMax"/>
          <c:max val="-105"/>
          <c:min val="-145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MIMO</a:t>
                </a:r>
                <a:r>
                  <a:rPr lang="en-US" baseline="0"/>
                  <a:t> Sensitivity (dBm/Hz)</a:t>
                </a:r>
                <a:endParaRPr 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82224528"/>
        <c:crosses val="autoZero"/>
        <c:crossBetween val="midCat"/>
      </c:valAx>
      <c:valAx>
        <c:axId val="582224528"/>
        <c:scaling>
          <c:orientation val="minMax"/>
          <c:max val="1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82223216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DC343A-7E77-4CEB-9067-226A25FF7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698</TotalTime>
  <Pages>4</Pages>
  <Words>1326</Words>
  <Characters>7562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 Han (Qualcomm)</dc:creator>
  <cp:keywords/>
  <dc:description/>
  <cp:lastModifiedBy>Qualcomm</cp:lastModifiedBy>
  <cp:revision>255</cp:revision>
  <dcterms:created xsi:type="dcterms:W3CDTF">2021-10-21T13:23:00Z</dcterms:created>
  <dcterms:modified xsi:type="dcterms:W3CDTF">2022-02-14T16:02:00Z</dcterms:modified>
</cp:coreProperties>
</file>